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AED34">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数字贸易简报</w:t>
      </w:r>
    </w:p>
    <w:p w14:paraId="19955405">
      <w:pPr>
        <w:jc w:val="center"/>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年第</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期</w:t>
      </w:r>
    </w:p>
    <w:p w14:paraId="409295C1">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（总第</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期）</w:t>
      </w:r>
    </w:p>
    <w:p w14:paraId="12E518ED">
      <w:pPr>
        <w:jc w:val="center"/>
        <w:rPr>
          <w:rFonts w:hint="eastAsia" w:ascii="仿宋" w:hAnsi="仿宋" w:eastAsia="仿宋" w:cs="仿宋"/>
          <w:color w:val="auto"/>
          <w:sz w:val="32"/>
          <w:szCs w:val="32"/>
        </w:rPr>
      </w:pPr>
    </w:p>
    <w:p w14:paraId="604A8AFE">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大连市数字贸易协会秘书处编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p w14:paraId="0DEF62B4">
      <w:pPr>
        <w:jc w:val="cente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28575</wp:posOffset>
                </wp:positionV>
                <wp:extent cx="5362575" cy="0"/>
                <wp:effectExtent l="0" t="4445" r="0" b="5080"/>
                <wp:wrapNone/>
                <wp:docPr id="1" name="自选图形 3"/>
                <wp:cNvGraphicFramePr/>
                <a:graphic xmlns:a="http://schemas.openxmlformats.org/drawingml/2006/main">
                  <a:graphicData uri="http://schemas.microsoft.com/office/word/2010/wordprocessingShape">
                    <wps:wsp>
                      <wps:cNvCnPr/>
                      <wps:spPr>
                        <a:xfrm>
                          <a:off x="0" y="0"/>
                          <a:ext cx="5362575" cy="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75pt;margin-top:2.25pt;height:0pt;width:422.25pt;mso-position-horizontal-relative:margin;z-index:251659264;mso-width-relative:page;mso-height-relative:page;" filled="f" stroked="t" coordsize="21600,21600" o:gfxdata="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3dUnUAAAABQEAAA8AAAAAAAAAAQAgAAAAIgAAAGRycy9kb3ducmV2LnhtbFBLAQIU&#10;ABQAAAAIAIdO4kA9PWFy9wEAAOMDAAAOAAAAAAAAAAEAIAAAACMBAABkcnMvZTJvRG9jLnhtbFBL&#10;BQYAAAAABgAGAFkBAACMBQAAAAA=&#10;">
                <v:fill on="f" focussize="0,0"/>
                <v:stroke color="#FF0000" joinstyle="round"/>
                <v:imagedata o:title=""/>
                <o:lock v:ext="edit" aspectratio="f"/>
              </v:shape>
            </w:pict>
          </mc:Fallback>
        </mc:AlternateContent>
      </w:r>
    </w:p>
    <w:p w14:paraId="24A2162C">
      <w:pPr>
        <w:spacing w:line="58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【数据月报】</w:t>
      </w:r>
    </w:p>
    <w:p w14:paraId="0207215B">
      <w:pPr>
        <w:pStyle w:val="13"/>
        <w:numPr>
          <w:ilvl w:val="0"/>
          <w:numId w:val="1"/>
        </w:numPr>
        <w:spacing w:line="580" w:lineRule="exact"/>
        <w:ind w:firstLineChars="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月大连市服务外包数据统计情况</w:t>
      </w:r>
    </w:p>
    <w:p w14:paraId="70410892">
      <w:pPr>
        <w:spacing w:line="58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【行业资讯】</w:t>
      </w:r>
    </w:p>
    <w:p w14:paraId="3D1F1866">
      <w:pPr>
        <w:pStyle w:val="13"/>
        <w:numPr>
          <w:ilvl w:val="0"/>
          <w:numId w:val="1"/>
        </w:numPr>
        <w:spacing w:line="580" w:lineRule="exact"/>
        <w:ind w:firstLineChars="0"/>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000000"/>
          <w:spacing w:val="0"/>
          <w:sz w:val="32"/>
          <w:szCs w:val="32"/>
          <w:shd w:val="clear" w:fill="FFFFFF"/>
        </w:rPr>
        <w:t>全国一体化数据市场政策正在研究制定</w:t>
      </w:r>
    </w:p>
    <w:p w14:paraId="249A7CF5">
      <w:pPr>
        <w:pStyle w:val="13"/>
        <w:numPr>
          <w:ilvl w:val="0"/>
          <w:numId w:val="1"/>
        </w:numPr>
        <w:spacing w:line="580" w:lineRule="exact"/>
        <w:ind w:firstLineChars="0"/>
        <w:rPr>
          <w:rFonts w:hint="eastAsia" w:ascii="仿宋" w:hAnsi="仿宋" w:eastAsia="仿宋" w:cs="仿宋"/>
          <w:color w:val="auto"/>
          <w:sz w:val="32"/>
          <w:szCs w:val="32"/>
        </w:rPr>
      </w:pPr>
      <w:r>
        <w:rPr>
          <w:rFonts w:hint="eastAsia" w:ascii="仿宋" w:hAnsi="仿宋" w:eastAsia="仿宋" w:cs="仿宋"/>
          <w:i w:val="0"/>
          <w:iCs w:val="0"/>
          <w:caps w:val="0"/>
          <w:color w:val="000000"/>
          <w:spacing w:val="0"/>
          <w:sz w:val="32"/>
          <w:szCs w:val="32"/>
          <w:shd w:val="clear" w:fill="FFFFFF"/>
        </w:rPr>
        <w:t>数智赋能共绘文化贸易新图景</w:t>
      </w:r>
    </w:p>
    <w:p w14:paraId="221BCEAB">
      <w:pPr>
        <w:pStyle w:val="13"/>
        <w:numPr>
          <w:ilvl w:val="0"/>
          <w:numId w:val="1"/>
        </w:numPr>
        <w:spacing w:line="580" w:lineRule="exact"/>
        <w:ind w:firstLineChars="0"/>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000000"/>
          <w:spacing w:val="0"/>
          <w:sz w:val="32"/>
          <w:szCs w:val="32"/>
          <w:shd w:val="clear" w:fill="FFFFFF"/>
        </w:rPr>
        <w:t>交通领域人工智能发展顶层设计将出</w:t>
      </w:r>
    </w:p>
    <w:p w14:paraId="01521764">
      <w:pPr>
        <w:pStyle w:val="13"/>
        <w:numPr>
          <w:ilvl w:val="0"/>
          <w:numId w:val="1"/>
        </w:numPr>
        <w:spacing w:line="580" w:lineRule="exact"/>
        <w:ind w:firstLineChars="0"/>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全球商机连动 数字丝路启程</w:t>
      </w:r>
      <w:r>
        <w:rPr>
          <w:rFonts w:hint="eastAsia" w:ascii="仿宋" w:hAnsi="仿宋" w:eastAsia="仿宋" w:cs="仿宋"/>
          <w:i w:val="0"/>
          <w:iCs w:val="0"/>
          <w:caps w:val="0"/>
          <w:spacing w:val="0"/>
          <w:sz w:val="32"/>
          <w:szCs w:val="32"/>
          <w:shd w:val="clear" w:fill="FFFFFF"/>
        </w:rPr>
        <w:t>——</w:t>
      </w:r>
      <w:r>
        <w:rPr>
          <w:rFonts w:hint="eastAsia" w:ascii="仿宋" w:hAnsi="仿宋" w:eastAsia="仿宋" w:cs="仿宋"/>
          <w:i w:val="0"/>
          <w:iCs w:val="0"/>
          <w:caps w:val="0"/>
          <w:spacing w:val="8"/>
          <w:sz w:val="32"/>
          <w:szCs w:val="32"/>
          <w:shd w:val="clear" w:fill="FFFFFF"/>
        </w:rPr>
        <w:t>大连跨境电商产业带加速全球化布局</w:t>
      </w:r>
    </w:p>
    <w:p w14:paraId="5B8DFE0B">
      <w:pPr>
        <w:pStyle w:val="13"/>
        <w:numPr>
          <w:ilvl w:val="0"/>
          <w:numId w:val="1"/>
        </w:numPr>
        <w:spacing w:line="580" w:lineRule="exact"/>
        <w:ind w:firstLineChars="0"/>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大连战略性新兴产业占地区生产总值比重力争达15%</w:t>
      </w:r>
    </w:p>
    <w:p w14:paraId="6557C807">
      <w:pPr>
        <w:pStyle w:val="13"/>
        <w:numPr>
          <w:ilvl w:val="0"/>
          <w:numId w:val="1"/>
        </w:numPr>
        <w:spacing w:line="580" w:lineRule="exact"/>
        <w:ind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i w:val="0"/>
          <w:iCs w:val="0"/>
          <w:caps w:val="0"/>
          <w:color w:val="000000"/>
          <w:spacing w:val="0"/>
          <w:sz w:val="32"/>
          <w:szCs w:val="32"/>
          <w:shd w:val="clear" w:fill="FFFFFF"/>
        </w:rPr>
        <w:t>大连文化产业集团入选全国成长性文化企业30强</w:t>
      </w:r>
    </w:p>
    <w:p w14:paraId="0102F668">
      <w:pPr>
        <w:pStyle w:val="13"/>
        <w:numPr>
          <w:ilvl w:val="0"/>
          <w:numId w:val="1"/>
        </w:numPr>
        <w:spacing w:line="580" w:lineRule="exact"/>
        <w:ind w:firstLineChars="0"/>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税收大数据折射经济运行新亮点 战略性新兴产业蓬勃发展 制造业高端化步伐加快</w:t>
      </w:r>
    </w:p>
    <w:p w14:paraId="52DFAEE9">
      <w:pPr>
        <w:spacing w:line="58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协会动态</w:t>
      </w:r>
      <w:r>
        <w:rPr>
          <w:rFonts w:hint="eastAsia" w:ascii="仿宋" w:hAnsi="仿宋" w:eastAsia="仿宋" w:cs="仿宋"/>
          <w:b/>
          <w:bCs/>
          <w:color w:val="auto"/>
          <w:sz w:val="32"/>
          <w:szCs w:val="32"/>
        </w:rPr>
        <w:t>】</w:t>
      </w:r>
    </w:p>
    <w:p w14:paraId="61D34BD8">
      <w:pPr>
        <w:spacing w:line="580" w:lineRule="exact"/>
        <w:rPr>
          <w:rFonts w:hint="eastAsia" w:ascii="仿宋" w:hAnsi="仿宋" w:eastAsia="仿宋" w:cs="仿宋"/>
          <w:color w:val="auto"/>
          <w:sz w:val="32"/>
          <w:szCs w:val="32"/>
        </w:rPr>
      </w:pPr>
    </w:p>
    <w:p w14:paraId="236ABE7E">
      <w:pPr>
        <w:spacing w:line="580" w:lineRule="exact"/>
        <w:rPr>
          <w:rFonts w:hint="eastAsia" w:ascii="仿宋" w:hAnsi="仿宋" w:eastAsia="仿宋" w:cs="仿宋"/>
          <w:color w:val="auto"/>
          <w:sz w:val="32"/>
          <w:szCs w:val="32"/>
        </w:rPr>
      </w:pPr>
    </w:p>
    <w:p w14:paraId="2D0F3356">
      <w:pPr>
        <w:spacing w:line="580" w:lineRule="exact"/>
        <w:rPr>
          <w:rFonts w:hint="eastAsia" w:ascii="仿宋" w:hAnsi="仿宋" w:eastAsia="仿宋" w:cs="仿宋"/>
          <w:color w:val="auto"/>
          <w:sz w:val="32"/>
          <w:szCs w:val="32"/>
        </w:rPr>
      </w:pPr>
    </w:p>
    <w:p w14:paraId="3C76DFB6">
      <w:pPr>
        <w:spacing w:line="580" w:lineRule="exact"/>
        <w:rPr>
          <w:rFonts w:hint="eastAsia" w:ascii="仿宋" w:hAnsi="仿宋" w:eastAsia="仿宋" w:cs="仿宋"/>
          <w:color w:val="auto"/>
          <w:sz w:val="32"/>
          <w:szCs w:val="32"/>
        </w:rPr>
      </w:pPr>
    </w:p>
    <w:p w14:paraId="6FF94498">
      <w:pPr>
        <w:spacing w:line="58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【数据月报】</w:t>
      </w:r>
    </w:p>
    <w:p w14:paraId="35659C12">
      <w:pPr>
        <w:pStyle w:val="7"/>
        <w:widowControl/>
        <w:spacing w:beforeAutospacing="0" w:afterAutospacing="0" w:line="560" w:lineRule="exact"/>
        <w:jc w:val="left"/>
        <w:rPr>
          <w:rFonts w:hint="eastAsia" w:ascii="仿宋" w:hAnsi="仿宋" w:eastAsia="仿宋" w:cs="仿宋"/>
          <w:b/>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202</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年1-</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月大连市服务外包数据统计</w:t>
      </w:r>
    </w:p>
    <w:p w14:paraId="368161F5">
      <w:pPr>
        <w:ind w:firstLine="640" w:firstLineChars="200"/>
        <w:jc w:val="left"/>
        <w:rPr>
          <w:rFonts w:hint="eastAsia" w:ascii="仿宋" w:hAnsi="仿宋" w:eastAsia="仿宋" w:cs="仿宋"/>
          <w:color w:val="auto"/>
          <w:sz w:val="32"/>
          <w:szCs w:val="32"/>
        </w:rPr>
      </w:pPr>
    </w:p>
    <w:p w14:paraId="33E51C10">
      <w:pPr>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根据商务部服务外包统一平台公布的最新数据显示，今年1-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月，大连市服务外包合同签约额（包含在岸）</w:t>
      </w:r>
      <w:r>
        <w:rPr>
          <w:rFonts w:hint="eastAsia" w:ascii="仿宋" w:hAnsi="仿宋" w:eastAsia="仿宋" w:cs="仿宋"/>
          <w:color w:val="auto"/>
          <w:sz w:val="32"/>
          <w:szCs w:val="32"/>
          <w:lang w:val="en-US" w:eastAsia="zh-CN"/>
        </w:rPr>
        <w:t>184499.7</w:t>
      </w:r>
      <w:r>
        <w:rPr>
          <w:rFonts w:hint="eastAsia" w:ascii="仿宋" w:hAnsi="仿宋" w:eastAsia="仿宋" w:cs="仿宋"/>
          <w:color w:val="auto"/>
          <w:sz w:val="32"/>
          <w:szCs w:val="32"/>
        </w:rPr>
        <w:t>万美元，同比</w:t>
      </w:r>
      <w:r>
        <w:rPr>
          <w:rFonts w:hint="eastAsia" w:ascii="仿宋" w:hAnsi="仿宋" w:eastAsia="仿宋" w:cs="仿宋"/>
          <w:color w:val="auto"/>
          <w:sz w:val="32"/>
          <w:szCs w:val="32"/>
          <w:lang w:val="en-US" w:eastAsia="zh-CN"/>
        </w:rPr>
        <w:t>增长38.5</w:t>
      </w:r>
      <w:r>
        <w:rPr>
          <w:rFonts w:hint="eastAsia" w:ascii="仿宋" w:hAnsi="仿宋" w:eastAsia="仿宋" w:cs="仿宋"/>
          <w:color w:val="auto"/>
          <w:sz w:val="32"/>
          <w:szCs w:val="32"/>
        </w:rPr>
        <w:t>%；接包合同执行额</w:t>
      </w:r>
      <w:r>
        <w:rPr>
          <w:rFonts w:hint="eastAsia" w:ascii="仿宋" w:hAnsi="仿宋" w:eastAsia="仿宋" w:cs="仿宋"/>
          <w:color w:val="auto"/>
          <w:sz w:val="32"/>
          <w:szCs w:val="32"/>
          <w:lang w:val="en-US" w:eastAsia="zh-CN"/>
        </w:rPr>
        <w:t>79344.3</w:t>
      </w:r>
      <w:r>
        <w:rPr>
          <w:rFonts w:hint="eastAsia" w:ascii="仿宋" w:hAnsi="仿宋" w:eastAsia="仿宋" w:cs="仿宋"/>
          <w:color w:val="auto"/>
          <w:sz w:val="32"/>
          <w:szCs w:val="32"/>
        </w:rPr>
        <w:t>万美元，同比下降</w:t>
      </w:r>
      <w:r>
        <w:rPr>
          <w:rFonts w:hint="eastAsia" w:ascii="仿宋" w:hAnsi="仿宋" w:eastAsia="仿宋" w:cs="仿宋"/>
          <w:color w:val="auto"/>
          <w:sz w:val="32"/>
          <w:szCs w:val="32"/>
          <w:lang w:val="en-US" w:eastAsia="zh-CN"/>
        </w:rPr>
        <w:t>32.1</w:t>
      </w:r>
      <w:r>
        <w:rPr>
          <w:rFonts w:hint="eastAsia" w:ascii="仿宋" w:hAnsi="仿宋" w:eastAsia="仿宋" w:cs="仿宋"/>
          <w:color w:val="auto"/>
          <w:sz w:val="32"/>
          <w:szCs w:val="32"/>
        </w:rPr>
        <w:t>%。其中，离岸服务外包合同额</w:t>
      </w:r>
      <w:r>
        <w:rPr>
          <w:rFonts w:hint="eastAsia" w:ascii="仿宋" w:hAnsi="仿宋" w:eastAsia="仿宋" w:cs="仿宋"/>
          <w:color w:val="auto"/>
          <w:sz w:val="32"/>
          <w:szCs w:val="32"/>
          <w:lang w:val="en-US" w:eastAsia="zh-CN"/>
        </w:rPr>
        <w:t>178334.1</w:t>
      </w:r>
      <w:r>
        <w:rPr>
          <w:rFonts w:hint="eastAsia" w:ascii="仿宋" w:hAnsi="仿宋" w:eastAsia="仿宋" w:cs="仿宋"/>
          <w:color w:val="auto"/>
          <w:sz w:val="32"/>
          <w:szCs w:val="32"/>
        </w:rPr>
        <w:t>万美元，同比</w:t>
      </w:r>
      <w:r>
        <w:rPr>
          <w:rFonts w:hint="eastAsia" w:ascii="仿宋" w:hAnsi="仿宋" w:eastAsia="仿宋" w:cs="仿宋"/>
          <w:color w:val="auto"/>
          <w:sz w:val="32"/>
          <w:szCs w:val="32"/>
          <w:lang w:val="en-US" w:eastAsia="zh-CN"/>
        </w:rPr>
        <w:t>增长62.57</w:t>
      </w:r>
      <w:r>
        <w:rPr>
          <w:rFonts w:hint="eastAsia" w:ascii="仿宋" w:hAnsi="仿宋" w:eastAsia="仿宋" w:cs="仿宋"/>
          <w:color w:val="auto"/>
          <w:sz w:val="32"/>
          <w:szCs w:val="32"/>
        </w:rPr>
        <w:t>%；执行额</w:t>
      </w:r>
      <w:r>
        <w:rPr>
          <w:rFonts w:hint="eastAsia" w:ascii="仿宋" w:hAnsi="仿宋" w:eastAsia="仿宋" w:cs="仿宋"/>
          <w:color w:val="auto"/>
          <w:sz w:val="32"/>
          <w:szCs w:val="32"/>
          <w:lang w:val="en-US" w:eastAsia="zh-CN"/>
        </w:rPr>
        <w:t>74033.1</w:t>
      </w:r>
      <w:r>
        <w:rPr>
          <w:rFonts w:hint="eastAsia" w:ascii="仿宋" w:hAnsi="仿宋" w:eastAsia="仿宋" w:cs="仿宋"/>
          <w:color w:val="auto"/>
          <w:sz w:val="32"/>
          <w:szCs w:val="32"/>
        </w:rPr>
        <w:t>万美元，同比下降</w:t>
      </w:r>
      <w:r>
        <w:rPr>
          <w:rFonts w:hint="eastAsia" w:ascii="仿宋" w:hAnsi="仿宋" w:eastAsia="仿宋" w:cs="仿宋"/>
          <w:color w:val="auto"/>
          <w:sz w:val="32"/>
          <w:szCs w:val="32"/>
          <w:lang w:val="en-US" w:eastAsia="zh-CN"/>
        </w:rPr>
        <w:t>13.8</w:t>
      </w:r>
      <w:r>
        <w:rPr>
          <w:rFonts w:hint="eastAsia" w:ascii="仿宋" w:hAnsi="仿宋" w:eastAsia="仿宋" w:cs="仿宋"/>
          <w:color w:val="auto"/>
          <w:sz w:val="32"/>
          <w:szCs w:val="32"/>
        </w:rPr>
        <w:t>%。在岸服务外包合同额</w:t>
      </w:r>
      <w:r>
        <w:rPr>
          <w:rFonts w:hint="eastAsia" w:ascii="仿宋" w:hAnsi="仿宋" w:eastAsia="仿宋" w:cs="仿宋"/>
          <w:color w:val="auto"/>
          <w:sz w:val="32"/>
          <w:szCs w:val="32"/>
          <w:lang w:val="en-US" w:eastAsia="zh-CN"/>
        </w:rPr>
        <w:t>6142.6</w:t>
      </w:r>
      <w:r>
        <w:rPr>
          <w:rFonts w:hint="eastAsia" w:ascii="仿宋" w:hAnsi="仿宋" w:eastAsia="仿宋" w:cs="仿宋"/>
          <w:color w:val="auto"/>
          <w:kern w:val="0"/>
          <w:sz w:val="32"/>
          <w:szCs w:val="32"/>
        </w:rPr>
        <w:t>万美元，同比</w:t>
      </w:r>
      <w:r>
        <w:rPr>
          <w:rFonts w:hint="eastAsia" w:ascii="仿宋" w:hAnsi="仿宋" w:eastAsia="仿宋" w:cs="仿宋"/>
          <w:color w:val="auto"/>
          <w:kern w:val="0"/>
          <w:sz w:val="32"/>
          <w:szCs w:val="32"/>
          <w:lang w:val="en-US" w:eastAsia="zh-CN"/>
        </w:rPr>
        <w:t>下降73.9</w:t>
      </w:r>
      <w:r>
        <w:rPr>
          <w:rFonts w:hint="eastAsia" w:ascii="仿宋" w:hAnsi="仿宋" w:eastAsia="仿宋" w:cs="仿宋"/>
          <w:color w:val="auto"/>
          <w:kern w:val="0"/>
          <w:sz w:val="32"/>
          <w:szCs w:val="32"/>
        </w:rPr>
        <w:t>%；执行额</w:t>
      </w:r>
      <w:r>
        <w:rPr>
          <w:rFonts w:hint="eastAsia" w:ascii="仿宋" w:hAnsi="仿宋" w:eastAsia="仿宋" w:cs="仿宋"/>
          <w:color w:val="auto"/>
          <w:kern w:val="0"/>
          <w:sz w:val="32"/>
          <w:szCs w:val="32"/>
          <w:lang w:val="en-US" w:eastAsia="zh-CN"/>
        </w:rPr>
        <w:t>5288.1</w:t>
      </w:r>
      <w:r>
        <w:rPr>
          <w:rFonts w:hint="eastAsia" w:ascii="仿宋" w:hAnsi="仿宋" w:eastAsia="仿宋" w:cs="仿宋"/>
          <w:color w:val="auto"/>
          <w:kern w:val="0"/>
          <w:sz w:val="32"/>
          <w:szCs w:val="32"/>
        </w:rPr>
        <w:t>万美元，同比</w:t>
      </w:r>
      <w:r>
        <w:rPr>
          <w:rFonts w:hint="eastAsia" w:ascii="仿宋" w:hAnsi="仿宋" w:eastAsia="仿宋" w:cs="仿宋"/>
          <w:color w:val="auto"/>
          <w:kern w:val="0"/>
          <w:sz w:val="32"/>
          <w:szCs w:val="32"/>
          <w:lang w:val="en-US" w:eastAsia="zh-CN"/>
        </w:rPr>
        <w:t>下降82.9</w:t>
      </w:r>
      <w:r>
        <w:rPr>
          <w:rFonts w:hint="eastAsia" w:ascii="仿宋" w:hAnsi="仿宋" w:eastAsia="仿宋" w:cs="仿宋"/>
          <w:color w:val="auto"/>
          <w:kern w:val="0"/>
          <w:sz w:val="32"/>
          <w:szCs w:val="32"/>
        </w:rPr>
        <w:t>%。</w:t>
      </w:r>
    </w:p>
    <w:p w14:paraId="6C4E8057">
      <w:pPr>
        <w:ind w:firstLine="640" w:firstLineChars="200"/>
        <w:jc w:val="righ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（来源：商务部）</w:t>
      </w:r>
    </w:p>
    <w:p w14:paraId="53B90705">
      <w:pPr>
        <w:rPr>
          <w:rFonts w:hint="eastAsia" w:ascii="仿宋" w:hAnsi="仿宋" w:eastAsia="仿宋" w:cs="仿宋"/>
          <w:b/>
          <w:bCs/>
          <w:color w:val="auto"/>
          <w:sz w:val="32"/>
          <w:szCs w:val="32"/>
        </w:rPr>
      </w:pPr>
    </w:p>
    <w:p w14:paraId="73122912">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【行业资讯】</w:t>
      </w:r>
    </w:p>
    <w:p w14:paraId="17105A1F">
      <w:pPr>
        <w:pStyle w:val="13"/>
        <w:numPr>
          <w:numId w:val="0"/>
        </w:numPr>
        <w:spacing w:line="580" w:lineRule="exact"/>
        <w:ind w:leftChars="0"/>
        <w:rPr>
          <w:rFonts w:hint="eastAsia" w:ascii="仿宋" w:hAnsi="仿宋" w:eastAsia="仿宋" w:cs="仿宋"/>
          <w:b/>
          <w:bCs w:val="0"/>
          <w:i w:val="0"/>
          <w:iCs w:val="0"/>
          <w:caps w:val="0"/>
          <w:color w:val="auto"/>
          <w:spacing w:val="0"/>
          <w:sz w:val="32"/>
          <w:szCs w:val="32"/>
          <w:shd w:val="clear" w:fill="FFFFFF"/>
          <w:lang w:val="en-US" w:eastAsia="zh-CN"/>
        </w:rPr>
      </w:pP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i w:val="0"/>
          <w:iCs w:val="0"/>
          <w:caps w:val="0"/>
          <w:color w:val="auto"/>
          <w:spacing w:val="0"/>
          <w:sz w:val="32"/>
          <w:szCs w:val="32"/>
          <w:shd w:val="clear" w:fill="FFFFFF"/>
          <w:lang w:val="en-US" w:eastAsia="zh-CN"/>
        </w:rPr>
        <w:t>全国一体化数据市场政策正在研究制定</w:t>
      </w:r>
    </w:p>
    <w:p w14:paraId="23CFE1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auto"/>
          <w:spacing w:val="0"/>
          <w:sz w:val="32"/>
          <w:szCs w:val="32"/>
          <w:shd w:val="clear" w:fill="FFFFFF"/>
        </w:rPr>
      </w:pPr>
    </w:p>
    <w:p w14:paraId="00C0EF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国家数据局近日召开培育全国一体化数据市场座谈会。会议强调，国家数据局正在研究制定培育全国一体化数据市场的政策文件，要结合数据市场发展的新特点，培育数据市场生态，汇聚各方力量加快数据市场建设。</w:t>
      </w:r>
    </w:p>
    <w:p w14:paraId="63189D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当前，我国数据资源规模优势持续扩大，数据资源开发利用活跃度稳步提升，数据要素市场化、价值化进程进一步提速。</w:t>
      </w:r>
    </w:p>
    <w:p w14:paraId="4843C8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近日发布的《全国数据资源调查报告（2024年）》显示，2024年，全国数据生产量达41.06泽字节（ZB），同比增长25%。企业数据资源开发利用提速，活跃数据总量同比提升22.73%，活跃数据总量占存储数据总量的比重为62.04%。企业数据要素在企业内部关键环节，如技术研发、生产协同、产品营销、售后服务等环节发挥了重要作用，产业链供应链韧性不断提升。</w:t>
      </w:r>
    </w:p>
    <w:p w14:paraId="290E97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会议提出，要大力推动数据要素市场化价值化，让数据要素价值加快“显性化”。既要积极推动公共数据开发利用，持续发力数字政府建设和经济社会发展；又要积极推动企业用数创新，让数据要素价值体现在企业降本增效里，体现在培育新质生产力中，体现在赋能经济社会高质量发展上。</w:t>
      </w:r>
    </w:p>
    <w:p w14:paraId="55FE76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会议认为，当前，数据市场建设还处于起步阶段，还需要各方共同努力，强化对数据市场新情况新趋势的研判洞察，更大力度推动数据要素高水平开发利用，持续发掘数据要素价值释放新模式新路径，共同推动全国一体化数据市场建设。</w:t>
      </w:r>
    </w:p>
    <w:p w14:paraId="0CF2D6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值得一提的是，国家数据局已就培育壮大全国一体化数据市场作过多次部署。</w:t>
      </w:r>
    </w:p>
    <w:p w14:paraId="2AA9A0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国家数据局局长刘烈宏此前撰文表示，2025年将着力培育壮大全国一体化数据市场。其中提出，将细化数据流通交易规则，推动发布数据流通交易标准示范合同。推进数据资源化和产品化，建立数据产品质量监督管理机制。激励数据富集型企业加大供数力度，吸引更多经营主体投身数据市场建设。出台促进数据交易机构高质量发展政策文件，探索数据要素价值实现模式和路径。完善数据市场信息交互渠道，构建完善数据流通交易标准体系。构建数据市场监测体系，研究完善数据交易机构及数据市场运行监测评估指标等。</w:t>
      </w:r>
    </w:p>
    <w:p w14:paraId="7BB08D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近日，国家数据局综合司印发的《数字中国建设2025年行动方案》提出，要以数据要素市场化配置改革为主线，加快培育全国一体化数据市场，因地制宜发展以数据为关键要素的数字经济等。</w:t>
      </w:r>
    </w:p>
    <w:p w14:paraId="12613D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中国电子信息产业发展研究院信息化与软件产业研究所副所长高婴劢认为，2025年数据要素市场化配置改革将深入推进。围绕全国一体化数据要素市场建设，各地有望持续发展壮大大数据产业，试点开展数据企业、数据产品认定和培育，打造集数据标注、数据集构建、模型训练、多架构算力支持等于一体的数据工厂，实现数据供得出、流得动、用得好。</w:t>
      </w:r>
    </w:p>
    <w:p w14:paraId="5C56AE5E">
      <w:pPr>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（来源：</w:t>
      </w:r>
      <w:r>
        <w:rPr>
          <w:rFonts w:hint="eastAsia" w:ascii="仿宋" w:hAnsi="仿宋" w:eastAsia="仿宋" w:cs="仿宋"/>
          <w:i w:val="0"/>
          <w:iCs w:val="0"/>
          <w:caps w:val="0"/>
          <w:color w:val="auto"/>
          <w:spacing w:val="0"/>
          <w:kern w:val="0"/>
          <w:sz w:val="32"/>
          <w:szCs w:val="32"/>
          <w:shd w:val="clear" w:fill="FFFFFF"/>
          <w:lang w:val="en-US" w:eastAsia="zh-CN" w:bidi="ar"/>
        </w:rPr>
        <w:t>经济参考报</w:t>
      </w:r>
      <w:r>
        <w:rPr>
          <w:rFonts w:hint="eastAsia" w:ascii="仿宋" w:hAnsi="仿宋" w:eastAsia="仿宋" w:cs="仿宋"/>
          <w:color w:val="auto"/>
          <w:sz w:val="32"/>
          <w:szCs w:val="32"/>
          <w:lang w:val="en-US" w:eastAsia="zh-CN"/>
        </w:rPr>
        <w:t>）</w:t>
      </w:r>
    </w:p>
    <w:p w14:paraId="1FBD8C8C">
      <w:pPr>
        <w:pStyle w:val="13"/>
        <w:numPr>
          <w:ilvl w:val="0"/>
          <w:numId w:val="0"/>
        </w:numPr>
        <w:ind w:leftChars="0"/>
        <w:rPr>
          <w:rFonts w:hint="eastAsia" w:ascii="仿宋" w:hAnsi="仿宋" w:eastAsia="仿宋" w:cs="仿宋"/>
          <w:b/>
          <w:bCs w:val="0"/>
          <w:color w:val="auto"/>
          <w:sz w:val="32"/>
          <w:szCs w:val="32"/>
        </w:rPr>
      </w:pPr>
    </w:p>
    <w:p w14:paraId="2BE1306B">
      <w:pPr>
        <w:pStyle w:val="13"/>
        <w:numPr>
          <w:ilvl w:val="0"/>
          <w:numId w:val="0"/>
        </w:numPr>
        <w:ind w:leftChars="0"/>
        <w:jc w:val="left"/>
        <w:rPr>
          <w:rFonts w:hint="eastAsia" w:ascii="仿宋" w:hAnsi="仿宋" w:eastAsia="仿宋" w:cs="仿宋"/>
          <w:b/>
          <w:bCs w:val="0"/>
          <w:i w:val="0"/>
          <w:iCs w:val="0"/>
          <w:caps w:val="0"/>
          <w:color w:val="auto"/>
          <w:spacing w:val="0"/>
          <w:kern w:val="0"/>
          <w:sz w:val="32"/>
          <w:szCs w:val="32"/>
          <w:lang w:val="en-US" w:eastAsia="zh-CN" w:bidi="ar"/>
        </w:rPr>
      </w:pP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i w:val="0"/>
          <w:iCs w:val="0"/>
          <w:caps w:val="0"/>
          <w:color w:val="000000"/>
          <w:spacing w:val="0"/>
          <w:sz w:val="32"/>
          <w:szCs w:val="32"/>
          <w:shd w:val="clear" w:fill="FFFFFF"/>
        </w:rPr>
        <w:t>数智赋能共绘文化贸易新图景</w:t>
      </w:r>
    </w:p>
    <w:p w14:paraId="644406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bdr w:val="none" w:color="auto" w:sz="0" w:space="0"/>
          <w:shd w:val="clear" w:fill="FFFFFF"/>
        </w:rPr>
      </w:pPr>
    </w:p>
    <w:p w14:paraId="36F2E8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由中共中央宣传部主办的2025文化强国建设高峰论坛数智赋能文化贸易论坛，5月27日在深圳举办。论坛汇聚多位政府、学界、产业界人士，共绘数字时代文化贸易创新发展的新图景。</w:t>
      </w:r>
    </w:p>
    <w:p w14:paraId="76A41F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此次论坛包含主旨演讲、专题发言、政策圆桌会、发布环节、产业圆桌会等多项内容，围绕政策支持、产业实践、文化与品牌协同出海等多个维度展开思想碰撞与经验分享。</w:t>
      </w:r>
    </w:p>
    <w:p w14:paraId="2BB04B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“数智技术推动文化产业全链条模式变化，极大促进文化产业繁荣发展，也为文化贸易提供极为广阔的发展空间。”中国社会科学院大学教授江小涓在论坛主旨演讲环节说。</w:t>
      </w:r>
    </w:p>
    <w:p w14:paraId="1C9DFC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文化贸易的根本在于创新，既包括文学艺术和科技文化的创新，也包括文化贸易的方式和手段以及业态。”全球服务贸易联盟理事长姜增伟说。中国文化新经济发展基金管委会主任、上海大学文化新经济研究院联席院长赵迪表示，中国企业正从“借船出海”到“造船出海”。</w:t>
      </w:r>
    </w:p>
    <w:p w14:paraId="303C44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此次论坛还组织了“出海生力军：数字文化贸易拓展全球市场新篇章”“传统焕新生：数智赋能经典IP国际竞争新优势”“品牌＋文化：双向赋能激涌出海新浪潮”三场产业圆桌会，与会嘉宾交流了数智时代发展文化贸易的好经验好做法。</w:t>
      </w:r>
    </w:p>
    <w:p w14:paraId="6FAAF1F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作为我国文化出海“新三样”之一，网文已成为全球流行文化的风向标。阅文集团党委副书记、公共事务副总裁王晨说，从内容出海、模式出海到IP出海，网络文学不断探索创新出海模式。目前，中国网络文学出海已经进入全球共创IP的新阶段，将为网络文学的全球化发展提供新动力。</w:t>
      </w:r>
    </w:p>
    <w:p w14:paraId="53E73A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在数智技术的加持下，传统文化行业焕发出新模式、新样态。以AI技术重构创意设计范式、以科技打造沉浸式体验场景、搭建海外传播矩阵……自贡彩灯行业协会会长沈宏跃介绍，近年来，借助数智技术，有着千年历史的自贡灯会焕发生机，照亮了更多文明交融的璀璨夜空。</w:t>
      </w:r>
    </w:p>
    <w:p w14:paraId="7B1DE5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文化贸易出海，政策保障不能缺位。论坛中，以“多方合力保障文化贸易扬帆远航”为主题的政策圆桌会上，来自中宣部、商务部、文旅部、广电总局等相关部门负责人，介绍了推动文化贸易高质量发展的最新政策举措，展现国家层面的布局与系统支持。深圳市方面还分享了大湾区在数字文化贸易先行先试的创新经验。</w:t>
      </w:r>
    </w:p>
    <w:p w14:paraId="489B5F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此外，由商务部、中宣部、文旅部、广电总局共同认定的“2025—2026年度国家文化出口重点企业和重点项目”也在此次论坛上发布，共有404家企业与121个项目入选。</w:t>
      </w:r>
    </w:p>
    <w:p w14:paraId="280668CC">
      <w:pPr>
        <w:pStyle w:val="13"/>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color w:val="auto"/>
          <w:sz w:val="32"/>
          <w:szCs w:val="32"/>
          <w:lang w:val="en-US" w:eastAsia="zh-CN"/>
        </w:rPr>
        <w:t>（来源：</w:t>
      </w:r>
      <w:r>
        <w:rPr>
          <w:rFonts w:hint="eastAsia" w:ascii="仿宋" w:hAnsi="仿宋" w:eastAsia="仿宋" w:cs="仿宋"/>
          <w:i w:val="0"/>
          <w:iCs w:val="0"/>
          <w:caps w:val="0"/>
          <w:color w:val="auto"/>
          <w:spacing w:val="0"/>
          <w:kern w:val="0"/>
          <w:sz w:val="32"/>
          <w:szCs w:val="32"/>
          <w:shd w:val="clear" w:fill="FFFFFF"/>
          <w:lang w:val="en-US" w:eastAsia="zh-CN" w:bidi="ar"/>
        </w:rPr>
        <w:t>经济参考报</w:t>
      </w:r>
      <w:r>
        <w:rPr>
          <w:rFonts w:hint="eastAsia" w:ascii="仿宋" w:hAnsi="仿宋" w:eastAsia="仿宋" w:cs="仿宋"/>
          <w:color w:val="auto"/>
          <w:sz w:val="32"/>
          <w:szCs w:val="32"/>
          <w:lang w:val="en-US" w:eastAsia="zh-CN"/>
        </w:rPr>
        <w:t>）</w:t>
      </w:r>
    </w:p>
    <w:p w14:paraId="07F123D9">
      <w:pPr>
        <w:pStyle w:val="13"/>
        <w:numPr>
          <w:ilvl w:val="0"/>
          <w:numId w:val="0"/>
        </w:numPr>
        <w:ind w:leftChars="0"/>
        <w:rPr>
          <w:rFonts w:hint="eastAsia" w:ascii="仿宋" w:hAnsi="仿宋" w:eastAsia="仿宋" w:cs="仿宋"/>
          <w:color w:val="auto"/>
          <w:sz w:val="32"/>
          <w:szCs w:val="32"/>
          <w:lang w:val="en-US" w:eastAsia="zh-CN"/>
        </w:rPr>
      </w:pPr>
    </w:p>
    <w:p w14:paraId="3A4DD1C2">
      <w:pPr>
        <w:pStyle w:val="13"/>
        <w:numPr>
          <w:ilvl w:val="0"/>
          <w:numId w:val="0"/>
        </w:numPr>
        <w:ind w:leftChars="0"/>
        <w:jc w:val="left"/>
        <w:rPr>
          <w:rFonts w:hint="eastAsia" w:ascii="仿宋" w:hAnsi="仿宋" w:eastAsia="仿宋" w:cs="仿宋"/>
          <w:b/>
          <w:bCs w:val="0"/>
          <w:i w:val="0"/>
          <w:iCs w:val="0"/>
          <w:caps w:val="0"/>
          <w:color w:val="000000"/>
          <w:spacing w:val="0"/>
          <w:sz w:val="32"/>
          <w:szCs w:val="32"/>
          <w:shd w:val="clear" w:fill="FFFFFF"/>
        </w:rPr>
      </w:pPr>
      <w:r>
        <w:rPr>
          <w:rFonts w:hint="eastAsia" w:ascii="仿宋" w:hAnsi="仿宋" w:eastAsia="仿宋" w:cs="仿宋"/>
          <w:b/>
          <w:bCs w:val="0"/>
          <w:color w:val="auto"/>
          <w:sz w:val="32"/>
          <w:szCs w:val="32"/>
        </w:rPr>
        <w:t>●</w:t>
      </w:r>
      <w:r>
        <w:rPr>
          <w:rFonts w:hint="eastAsia" w:ascii="仿宋" w:hAnsi="仿宋" w:eastAsia="仿宋" w:cs="仿宋"/>
          <w:b/>
          <w:bCs w:val="0"/>
          <w:i w:val="0"/>
          <w:iCs w:val="0"/>
          <w:caps w:val="0"/>
          <w:color w:val="000000"/>
          <w:spacing w:val="0"/>
          <w:sz w:val="32"/>
          <w:szCs w:val="32"/>
          <w:shd w:val="clear" w:fill="FFFFFF"/>
        </w:rPr>
        <w:t>交通领域人工智能发展顶层设计将出</w:t>
      </w:r>
    </w:p>
    <w:p w14:paraId="138C28BD">
      <w:pPr>
        <w:pStyle w:val="13"/>
        <w:numPr>
          <w:ilvl w:val="0"/>
          <w:numId w:val="0"/>
        </w:numPr>
        <w:ind w:leftChars="0"/>
        <w:jc w:val="left"/>
        <w:rPr>
          <w:rFonts w:hint="eastAsia" w:ascii="仿宋" w:hAnsi="仿宋" w:eastAsia="仿宋" w:cs="仿宋"/>
          <w:b/>
          <w:bCs w:val="0"/>
          <w:i w:val="0"/>
          <w:iCs w:val="0"/>
          <w:caps w:val="0"/>
          <w:color w:val="000000"/>
          <w:spacing w:val="0"/>
          <w:sz w:val="32"/>
          <w:szCs w:val="32"/>
          <w:shd w:val="clear" w:fill="FFFFFF"/>
        </w:rPr>
      </w:pPr>
    </w:p>
    <w:p w14:paraId="687A31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在5月27日中国港口协会主办的港口科技创新大会上，交通运输部科技司创新发展处副处长赵晓辉透露，交通运输部正全力推动“人工智能+交通运输”行动。其中，顶层设计《“人工智能+交通运输”实施意见》（下称《实施意见》）已完成征求意见工作，将加快出台。《实施意见》明确到2030年，人工智能深入交通运输行业，智能综合立体交通网全面推进，形成较为完备的人工智能治理体系，引领交通运输高质量发展和高水平安全迈上新台阶。</w:t>
      </w:r>
    </w:p>
    <w:p w14:paraId="3F94F11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同时，交通运输部还将建设综合交通运输大模型和谋划实施“智能综合立体交通网”重大科技专项，突破自动驾驶系统、具身智能列车与自主协同控制系统等5大智能系统，开展百大典型场景示范。</w:t>
      </w:r>
    </w:p>
    <w:p w14:paraId="2839C4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沿着我国漫长的海岸线一路向南，环渤海、长三角、粤港澳大湾区三大世界级港口群基本建成，可见巨轮往来，装卸繁忙，智慧的“风”正让这里不断焕发出新风采：</w:t>
      </w:r>
    </w:p>
    <w:p w14:paraId="6F8367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在山东港口青岛港，自动化码头仅需5分钟即可有序排列2.4万个标准箱；在上海洋山港，大型装卸作业设备在百公里外亦能智能远程操控；在宁波舟山港，无人集卡沿着北斗卫星导航在堆场与岸桥之间快速穿梭；在厦门港，数字孪生港口系统对港口运营精准预测与智能调控……</w:t>
      </w:r>
    </w:p>
    <w:p w14:paraId="5BB4EE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智慧港口主要领域已实现‘跟跑’‘并跑’到‘领跑’的重要转变。”交通运输部水运局副局长祝振宇介绍说，当前，我国已建成自动化码头52座，自动化码头的应用规模、作业效率、技术水平总体位居世界前列。集装箱自动化码头基本实现了设计建造、装备制造、系统集成和运营管理全链条等关键技术自主可控，作业效率大幅提升。干散货码头“翻”“堆”“取”“装”“卸”等关键作业环节基本实现自动化，全流程智能化管控与运维技术应用大大提升了港口本质安全水平。</w:t>
      </w:r>
    </w:p>
    <w:p w14:paraId="53338B0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人工智能+”带来的港口产业能级跃升并不是个例。在赵晓辉看来，交通运输行业拥有着广阔的市场规模、多元的应用场景、海量密集的数据，是人工智能发展的重要领域。如何发挥这些优势，让人工智能的“关键变量”转化为发展新质生产力“最大动能”，已成为交通强国的“时代之问”。</w:t>
      </w:r>
    </w:p>
    <w:p w14:paraId="2F5FB1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据透露，交通运输部研究提出了推动“人工智能+交通运输”的“125N”总体工作考虑。其中，1个顶层设计《实施意见》将以交通运输部、发展和改革委、工信部、数据局、铁路局、民航局、邮政局文件形式印发，明确到2030年和未来更长时间“人工智能+交通运输”建设目标、推进路线、重点任务和政策举措。</w:t>
      </w:r>
    </w:p>
    <w:p w14:paraId="20449F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推动“人工智能+交通运输”，构筑2大基础支撑颇为重要，即建设综合交通运输大模型和谋划实施“智能综合立体交通网”重大科技专项。</w:t>
      </w:r>
    </w:p>
    <w:p w14:paraId="5E305D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据了解，近期交通运输部形成了建设综合交通运输大模型“1+3”的总体方案，包括技术方案、高质量数据集建设方案、场景应用方案等。同时，也在筹备组建交通大模型创新和产业发展联盟，按照“算力共用、数据共享、模型共训”的原则，广泛凝聚人工智能头部公司、行业企业、高校院所等单位，形成创新应用合力，充分挖掘大模型的技术潜力。</w:t>
      </w:r>
    </w:p>
    <w:p w14:paraId="7D4E5D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突破5大智能系统也是下一步工作的重点。围绕自动驾驶系统、智能化交通基础设施体系、具身智能列车与自主协同控制系统、智能化自主式空中交通系统、智慧物流系统等，交通运输部将组织实施一批交通强国标志性创新示范工程，带动形成“人工智能+交通运输”产业集群。</w:t>
      </w:r>
    </w:p>
    <w:p w14:paraId="3CC75E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N则是指布局众多典型应用。”赵晓辉透露，交通运输部将组织实施“十百千”创新应用工程，即围绕十大技术方向，开展百大典型场景示范，调动千家创新主体的积极性，营造“千帆竞渡、百舸争流”的浓厚创新氛围。</w:t>
      </w:r>
    </w:p>
    <w:p w14:paraId="7C2014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2022年以来，交通运输部组织开展了两批智能交通先导应用试点，聚焦自动驾驶、智能航运、智能建造3大方向，实施了50项试点任务，覆盖41个城市，形成百余项技术指南、标准规范，多个城市还出台了地方法规。今年，围绕大通道货车自动驾驶、公路自由流收费、公路重大灾害智能管控处置、内河货运船舶自主航行、高速磁浮系统等5大方向，创新采用“科技+工程”的组织模式，推动实施重大创新工程。</w:t>
      </w:r>
    </w:p>
    <w:p w14:paraId="6CCB73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“目前，5大工程均已完成第一轮论证，储备了一批条件相对成熟的意向项目，我们将继续深入研究，按照‘成熟一项、推动一项’的原则推动立项实施。”赵晓辉称。</w:t>
      </w:r>
    </w:p>
    <w:p w14:paraId="293A24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中国港口协会会长、上海国际港务（集团）董事长顾金山建议，港口企业要加大科技创新投入，建立健全研发机构，加强与高校、科研院所合作，组建产学研用创新联合体，共同开展关键核心技术攻关，并注重成果总结，及时形成标准；鼓励港口企业与高校、科研院所通过技术转让、许可使用、作价入股等多种方式，加快科技创新成果的转化应用；要加快新一代信息技术与港口运营的深度融合，推动自动化、智能化装备的研发与应用，提升全流程智能化水平。</w:t>
      </w:r>
    </w:p>
    <w:p w14:paraId="3A75B9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color w:val="auto"/>
          <w:sz w:val="32"/>
          <w:szCs w:val="32"/>
          <w:lang w:val="en-US" w:eastAsia="zh-CN"/>
        </w:rPr>
        <w:t>来源：经济参考报）</w:t>
      </w:r>
    </w:p>
    <w:p w14:paraId="1315F0C7">
      <w:pPr>
        <w:ind w:firstLine="640" w:firstLineChars="200"/>
        <w:jc w:val="right"/>
        <w:rPr>
          <w:rFonts w:hint="eastAsia" w:ascii="仿宋" w:hAnsi="仿宋" w:eastAsia="仿宋" w:cs="仿宋"/>
          <w:color w:val="auto"/>
          <w:sz w:val="32"/>
          <w:szCs w:val="32"/>
        </w:rPr>
      </w:pPr>
    </w:p>
    <w:p w14:paraId="592CA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i w:val="0"/>
          <w:iCs w:val="0"/>
          <w:caps w:val="0"/>
          <w:spacing w:val="8"/>
          <w:sz w:val="32"/>
          <w:szCs w:val="32"/>
          <w:bdr w:val="none" w:color="auto" w:sz="0" w:space="0"/>
          <w:shd w:val="clear" w:fill="FFFFFF"/>
        </w:rPr>
        <w:t>全球商机连动 数字丝路启程</w:t>
      </w:r>
      <w:r>
        <w:rPr>
          <w:rFonts w:hint="eastAsia" w:ascii="仿宋" w:hAnsi="仿宋" w:eastAsia="仿宋" w:cs="仿宋"/>
          <w:i w:val="0"/>
          <w:iCs w:val="0"/>
          <w:caps w:val="0"/>
          <w:spacing w:val="0"/>
          <w:sz w:val="32"/>
          <w:szCs w:val="32"/>
          <w:bdr w:val="none" w:color="auto" w:sz="0" w:space="0"/>
          <w:shd w:val="clear" w:fill="FFFFFF"/>
        </w:rPr>
        <w:t>——</w:t>
      </w:r>
      <w:r>
        <w:rPr>
          <w:rFonts w:hint="eastAsia" w:ascii="仿宋" w:hAnsi="仿宋" w:eastAsia="仿宋" w:cs="仿宋"/>
          <w:i w:val="0"/>
          <w:iCs w:val="0"/>
          <w:caps w:val="0"/>
          <w:spacing w:val="8"/>
          <w:sz w:val="32"/>
          <w:szCs w:val="32"/>
          <w:bdr w:val="none" w:color="auto" w:sz="0" w:space="0"/>
          <w:shd w:val="clear" w:fill="FFFFFF"/>
        </w:rPr>
        <w:t>大连跨境电商产业带加速全球化布局</w:t>
      </w:r>
    </w:p>
    <w:p w14:paraId="458046E6">
      <w:pPr>
        <w:rPr>
          <w:rFonts w:hint="eastAsia"/>
        </w:rPr>
      </w:pPr>
    </w:p>
    <w:p w14:paraId="2C632B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right="0" w:firstLine="672" w:firstLineChars="200"/>
        <w:jc w:val="both"/>
        <w:rPr>
          <w:rFonts w:hint="eastAsia" w:ascii="仿宋" w:hAnsi="仿宋" w:eastAsia="仿宋" w:cs="仿宋"/>
          <w:i w:val="0"/>
          <w:iCs w:val="0"/>
          <w:caps w:val="0"/>
          <w:color w:val="3E3E3E"/>
          <w:spacing w:val="8"/>
          <w:sz w:val="32"/>
          <w:szCs w:val="32"/>
          <w:shd w:val="clear" w:fill="FFFFFF"/>
        </w:rPr>
      </w:pPr>
      <w:r>
        <w:rPr>
          <w:rFonts w:hint="eastAsia" w:ascii="仿宋" w:hAnsi="仿宋" w:eastAsia="仿宋" w:cs="仿宋"/>
          <w:i w:val="0"/>
          <w:iCs w:val="0"/>
          <w:caps w:val="0"/>
          <w:color w:val="3E3E3E"/>
          <w:spacing w:val="8"/>
          <w:sz w:val="32"/>
          <w:szCs w:val="32"/>
          <w:shd w:val="clear" w:fill="FFFFFF"/>
        </w:rPr>
        <w:t>5月19日，由大连市商务局、大连高新区管委会、阿里巴巴全球速卖通联合主办的“货通全球 烽火‘连’赢——大连市跨境电商产业带全球拓展暨阿里巴巴全球速卖通（大连）跨境电商产业园启幕仪式”在大连高新区隆重举行。大连市政府副市长冷雪峰、阿里巴巴国际数字商业集团副总裁王德民出席活动并致辞，共同见证东北首个速卖通官方产业园的正式落地。大连市政府副秘书长周延，大连市商务局局长李汉国，大连高新区党工委副书记、管委会主任胡凡，以及市政府各有关部门、各地区政府、先导区管委会分管领导参加活动。</w:t>
      </w:r>
    </w:p>
    <w:p w14:paraId="3DFE57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E3E3E"/>
          <w:spacing w:val="8"/>
          <w:sz w:val="32"/>
          <w:szCs w:val="32"/>
        </w:rPr>
      </w:pPr>
      <w:r>
        <w:rPr>
          <w:rFonts w:hint="eastAsia" w:ascii="仿宋" w:hAnsi="仿宋" w:eastAsia="仿宋" w:cs="仿宋"/>
          <w:b/>
          <w:bCs/>
          <w:i w:val="0"/>
          <w:iCs w:val="0"/>
          <w:caps w:val="0"/>
          <w:color w:val="3E3E3E"/>
          <w:spacing w:val="8"/>
          <w:sz w:val="32"/>
          <w:szCs w:val="32"/>
          <w:bdr w:val="none" w:color="auto" w:sz="0" w:space="0"/>
          <w:shd w:val="clear" w:fill="FFFFFF"/>
        </w:rPr>
        <w:t>——聚焦产业升级，赋能外贸新动能</w:t>
      </w:r>
    </w:p>
    <w:p w14:paraId="427402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 w:hAnsi="仿宋" w:eastAsia="仿宋" w:cs="仿宋"/>
          <w:i w:val="0"/>
          <w:iCs w:val="0"/>
          <w:caps w:val="0"/>
          <w:color w:val="3E3E3E"/>
          <w:spacing w:val="8"/>
          <w:sz w:val="32"/>
          <w:szCs w:val="32"/>
        </w:rPr>
      </w:pPr>
      <w:r>
        <w:rPr>
          <w:rFonts w:hint="eastAsia" w:ascii="仿宋" w:hAnsi="仿宋" w:eastAsia="仿宋" w:cs="仿宋"/>
          <w:i w:val="0"/>
          <w:iCs w:val="0"/>
          <w:caps w:val="0"/>
          <w:color w:val="3E3E3E"/>
          <w:spacing w:val="8"/>
          <w:sz w:val="32"/>
          <w:szCs w:val="32"/>
          <w:bdr w:val="none" w:color="auto" w:sz="0" w:space="0"/>
          <w:shd w:val="clear" w:fill="FFFFFF"/>
        </w:rPr>
        <w:t>作为速卖通在东北地区设立的首个官方产业园，将充分发挥大连作为东北亚国际航运中心的天然地理优势和速卖通在全球200多个国家和地区拥有海量用户的平台资源优势，以“链接日韩、辐射全球”为战略地位，专注于实施“招商育商、人才培养、生态构建”三大核心举措，推动大连乃至整个东北区域的跨境电商发展，迈上一个新的高度。</w:t>
      </w:r>
    </w:p>
    <w:p w14:paraId="710A51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E3E3E"/>
          <w:spacing w:val="8"/>
          <w:sz w:val="32"/>
          <w:szCs w:val="32"/>
        </w:rPr>
      </w:pPr>
      <w:r>
        <w:rPr>
          <w:rFonts w:hint="eastAsia" w:ascii="仿宋" w:hAnsi="仿宋" w:eastAsia="仿宋" w:cs="仿宋"/>
          <w:b/>
          <w:bCs/>
          <w:i w:val="0"/>
          <w:iCs w:val="0"/>
          <w:caps w:val="0"/>
          <w:color w:val="3E3E3E"/>
          <w:spacing w:val="8"/>
          <w:sz w:val="32"/>
          <w:szCs w:val="32"/>
          <w:bdr w:val="none" w:color="auto" w:sz="0" w:space="0"/>
          <w:shd w:val="clear" w:fill="FFFFFF"/>
        </w:rPr>
        <w:t>——政企协同，共绘发展蓝图</w:t>
      </w:r>
    </w:p>
    <w:p w14:paraId="032483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 w:hAnsi="仿宋" w:eastAsia="仿宋" w:cs="仿宋"/>
          <w:i w:val="0"/>
          <w:iCs w:val="0"/>
          <w:caps w:val="0"/>
          <w:color w:val="3E3E3E"/>
          <w:spacing w:val="8"/>
          <w:sz w:val="32"/>
          <w:szCs w:val="32"/>
        </w:rPr>
      </w:pPr>
      <w:r>
        <w:rPr>
          <w:rFonts w:hint="eastAsia" w:ascii="仿宋" w:hAnsi="仿宋" w:eastAsia="仿宋" w:cs="仿宋"/>
          <w:i w:val="0"/>
          <w:iCs w:val="0"/>
          <w:caps w:val="0"/>
          <w:color w:val="3E3E3E"/>
          <w:spacing w:val="8"/>
          <w:sz w:val="32"/>
          <w:szCs w:val="32"/>
          <w:bdr w:val="none" w:color="auto" w:sz="0" w:space="0"/>
          <w:shd w:val="clear" w:fill="FFFFFF"/>
        </w:rPr>
        <w:t>在活动启动之前，冷雪峰副市长与王德民副总裁进行了友好的交流会谈，双方就深化合作事宜以及推动大连跨境电商产业的进一步发展进行了详尽的探讨。</w:t>
      </w:r>
    </w:p>
    <w:p w14:paraId="7535F3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 w:hAnsi="仿宋" w:eastAsia="仿宋" w:cs="仿宋"/>
          <w:i w:val="0"/>
          <w:iCs w:val="0"/>
          <w:caps w:val="0"/>
          <w:color w:val="3E3E3E"/>
          <w:spacing w:val="8"/>
          <w:sz w:val="32"/>
          <w:szCs w:val="32"/>
        </w:rPr>
      </w:pPr>
      <w:r>
        <w:rPr>
          <w:rFonts w:hint="eastAsia" w:ascii="仿宋" w:hAnsi="仿宋" w:eastAsia="仿宋" w:cs="仿宋"/>
          <w:i w:val="0"/>
          <w:iCs w:val="0"/>
          <w:caps w:val="0"/>
          <w:color w:val="3E3E3E"/>
          <w:spacing w:val="8"/>
          <w:sz w:val="32"/>
          <w:szCs w:val="32"/>
          <w:bdr w:val="none" w:color="auto" w:sz="0" w:space="0"/>
          <w:shd w:val="clear" w:fill="FFFFFF"/>
        </w:rPr>
        <w:t>仪式上，冷雪峰副市长在致辞中强调，大连将以产业园的正式启用作为契机，进一步强化服务保障工作，持续发挥龙头企业的示范引领作用，以及高新区等地的带动效应，竭尽全力推动企业和各地区的高速发展，引领全市跨境电商产业向着更高层次稳步前进。</w:t>
      </w:r>
    </w:p>
    <w:p w14:paraId="00295A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right="0" w:firstLine="672" w:firstLineChars="200"/>
        <w:jc w:val="both"/>
        <w:rPr>
          <w:rFonts w:hint="eastAsia" w:ascii="仿宋" w:hAnsi="仿宋" w:eastAsia="仿宋" w:cs="仿宋"/>
          <w:i w:val="0"/>
          <w:iCs w:val="0"/>
          <w:caps w:val="0"/>
          <w:color w:val="3E3E3E"/>
          <w:spacing w:val="8"/>
          <w:sz w:val="32"/>
          <w:szCs w:val="32"/>
          <w:shd w:val="clear" w:fill="FFFFFF"/>
        </w:rPr>
      </w:pPr>
      <w:r>
        <w:rPr>
          <w:rFonts w:hint="eastAsia" w:ascii="仿宋" w:hAnsi="仿宋" w:eastAsia="仿宋" w:cs="仿宋"/>
          <w:i w:val="0"/>
          <w:iCs w:val="0"/>
          <w:caps w:val="0"/>
          <w:color w:val="3E3E3E"/>
          <w:spacing w:val="8"/>
          <w:sz w:val="32"/>
          <w:szCs w:val="32"/>
          <w:shd w:val="clear" w:fill="FFFFFF"/>
        </w:rPr>
        <w:t>王德民副总裁在致辞中表示，速卖通平台将充分发挥其自身优势，致力于为大连地区的企业提供包括卖家发展、人才培养以及跨境物流在内的全方位服务，以促进“大连制造”品牌的线上国际化进程。</w:t>
      </w:r>
    </w:p>
    <w:p w14:paraId="110D76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E3E3E"/>
          <w:spacing w:val="8"/>
          <w:sz w:val="32"/>
          <w:szCs w:val="32"/>
        </w:rPr>
      </w:pPr>
      <w:r>
        <w:rPr>
          <w:rFonts w:hint="eastAsia" w:ascii="仿宋" w:hAnsi="仿宋" w:eastAsia="仿宋" w:cs="仿宋"/>
          <w:b/>
          <w:bCs/>
          <w:i w:val="0"/>
          <w:iCs w:val="0"/>
          <w:caps w:val="0"/>
          <w:color w:val="3E3E3E"/>
          <w:spacing w:val="8"/>
          <w:sz w:val="32"/>
          <w:szCs w:val="32"/>
          <w:bdr w:val="none" w:color="auto" w:sz="0" w:space="0"/>
          <w:shd w:val="clear" w:fill="FFFFFF"/>
        </w:rPr>
        <w:t>——签约落地，开启合作新篇章</w:t>
      </w:r>
    </w:p>
    <w:p w14:paraId="7772F1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 w:hAnsi="仿宋" w:eastAsia="仿宋" w:cs="仿宋"/>
          <w:i w:val="0"/>
          <w:iCs w:val="0"/>
          <w:caps w:val="0"/>
          <w:color w:val="3E3E3E"/>
          <w:spacing w:val="8"/>
          <w:sz w:val="32"/>
          <w:szCs w:val="32"/>
        </w:rPr>
      </w:pPr>
      <w:r>
        <w:rPr>
          <w:rFonts w:hint="eastAsia" w:ascii="仿宋" w:hAnsi="仿宋" w:eastAsia="仿宋" w:cs="仿宋"/>
          <w:i w:val="0"/>
          <w:iCs w:val="0"/>
          <w:caps w:val="0"/>
          <w:color w:val="3E3E3E"/>
          <w:spacing w:val="8"/>
          <w:sz w:val="32"/>
          <w:szCs w:val="32"/>
          <w:bdr w:val="none" w:color="auto" w:sz="0" w:space="0"/>
          <w:shd w:val="clear" w:fill="FFFFFF"/>
        </w:rPr>
        <w:t>在全体与会嘉宾的共同见证下，冷雪峰副市长、王德民副总裁等诸位领导及贵宾共同为“阿里巴巴全球速卖通（大连）跨境电商产业园”揭牌。高新区管委会推介了其在跨境电商领域的战略布局规划，并对产业园的发展定位及相关入园政策进行了深入地阐述与解读。</w:t>
      </w:r>
    </w:p>
    <w:p w14:paraId="72B83A9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right="0" w:firstLine="672" w:firstLineChars="200"/>
        <w:jc w:val="both"/>
        <w:rPr>
          <w:rFonts w:hint="eastAsia" w:ascii="仿宋" w:hAnsi="仿宋" w:eastAsia="仿宋" w:cs="仿宋"/>
          <w:i w:val="0"/>
          <w:iCs w:val="0"/>
          <w:caps w:val="0"/>
          <w:color w:val="3E3E3E"/>
          <w:spacing w:val="8"/>
          <w:sz w:val="32"/>
          <w:szCs w:val="32"/>
          <w:shd w:val="clear" w:fill="FFFFFF"/>
        </w:rPr>
      </w:pPr>
      <w:r>
        <w:rPr>
          <w:rFonts w:hint="eastAsia" w:ascii="仿宋" w:hAnsi="仿宋" w:eastAsia="仿宋" w:cs="仿宋"/>
          <w:i w:val="0"/>
          <w:iCs w:val="0"/>
          <w:caps w:val="0"/>
          <w:color w:val="3E3E3E"/>
          <w:spacing w:val="8"/>
          <w:sz w:val="32"/>
          <w:szCs w:val="32"/>
          <w:shd w:val="clear" w:fill="FFFFFF"/>
        </w:rPr>
        <w:t>海创集团及初海之星分别与速卖通正式签署战略合作协议，确立了在园区运营、资源整合等多个领域的深入合作事宜。与此同时，产业园与首批入驻企业、跨境生态链服务商及本地高等院校达成了共计15项合作，旨在促进涵盖“商家、生态、人才”的全产业链闭环发展。</w:t>
      </w:r>
    </w:p>
    <w:p w14:paraId="719F9C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E3E3E"/>
          <w:spacing w:val="8"/>
          <w:sz w:val="32"/>
          <w:szCs w:val="32"/>
        </w:rPr>
      </w:pPr>
      <w:r>
        <w:rPr>
          <w:rFonts w:hint="eastAsia" w:ascii="仿宋" w:hAnsi="仿宋" w:eastAsia="仿宋" w:cs="仿宋"/>
          <w:b/>
          <w:bCs/>
          <w:i w:val="0"/>
          <w:iCs w:val="0"/>
          <w:caps w:val="0"/>
          <w:color w:val="3E3E3E"/>
          <w:spacing w:val="8"/>
          <w:sz w:val="32"/>
          <w:szCs w:val="32"/>
          <w:bdr w:val="none" w:color="auto" w:sz="0" w:space="0"/>
          <w:shd w:val="clear" w:fill="FFFFFF"/>
        </w:rPr>
        <w:t>——亮点纷呈，助力企业出海</w:t>
      </w:r>
    </w:p>
    <w:p w14:paraId="4B375AB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 w:hAnsi="仿宋" w:eastAsia="仿宋" w:cs="仿宋"/>
          <w:i w:val="0"/>
          <w:iCs w:val="0"/>
          <w:caps w:val="0"/>
          <w:color w:val="3E3E3E"/>
          <w:spacing w:val="8"/>
          <w:sz w:val="32"/>
          <w:szCs w:val="32"/>
        </w:rPr>
      </w:pPr>
      <w:r>
        <w:rPr>
          <w:rFonts w:hint="eastAsia" w:ascii="仿宋" w:hAnsi="仿宋" w:eastAsia="仿宋" w:cs="仿宋"/>
          <w:i w:val="0"/>
          <w:iCs w:val="0"/>
          <w:caps w:val="0"/>
          <w:color w:val="3E3E3E"/>
          <w:spacing w:val="8"/>
          <w:sz w:val="32"/>
          <w:szCs w:val="32"/>
          <w:bdr w:val="none" w:color="auto" w:sz="0" w:space="0"/>
          <w:shd w:val="clear" w:fill="FFFFFF"/>
        </w:rPr>
        <w:t>在本次活动中，相关行业专家、东北财经大学的鄂立彬教授，特别针对大连跨境电商的发展前景进行了深入的剖析，探讨了其面临的机遇与挑战。速卖通官方代表详细阐述了支持大连制造业线上拓展至国际市场的具体措施及优惠政策，并指导商家如何高效实现商品海外销售。</w:t>
      </w:r>
    </w:p>
    <w:p w14:paraId="2A36012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right="0" w:firstLine="672" w:firstLineChars="200"/>
        <w:jc w:val="both"/>
        <w:rPr>
          <w:rFonts w:hint="eastAsia" w:ascii="仿宋" w:hAnsi="仿宋" w:eastAsia="仿宋" w:cs="仿宋"/>
          <w:i w:val="0"/>
          <w:iCs w:val="0"/>
          <w:caps w:val="0"/>
          <w:color w:val="3E3E3E"/>
          <w:spacing w:val="8"/>
          <w:sz w:val="32"/>
          <w:szCs w:val="32"/>
          <w:shd w:val="clear" w:fill="FFFFFF"/>
        </w:rPr>
      </w:pPr>
      <w:r>
        <w:rPr>
          <w:rFonts w:hint="eastAsia" w:ascii="仿宋" w:hAnsi="仿宋" w:eastAsia="仿宋" w:cs="仿宋"/>
          <w:i w:val="0"/>
          <w:iCs w:val="0"/>
          <w:caps w:val="0"/>
          <w:color w:val="3E3E3E"/>
          <w:spacing w:val="8"/>
          <w:sz w:val="32"/>
          <w:szCs w:val="32"/>
          <w:shd w:val="clear" w:fill="FFFFFF"/>
        </w:rPr>
        <w:t>活动特别设置了“一对一平台答疑”环节，速卖通官方工作人员针对200余家参会企业的业务运营难题进行了专业解答，并分享了“商品快速出海”的实战经验。与此同时，在产业带展区，本地优势产业及杭州智能AI领域企业的产品得到了展示，吸引了众多关注。</w:t>
      </w:r>
    </w:p>
    <w:p w14:paraId="4C98264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40" w:lineRule="atLeast"/>
        <w:ind w:left="0" w:right="0" w:firstLine="5440" w:firstLineChars="170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color w:val="auto"/>
          <w:sz w:val="32"/>
          <w:szCs w:val="32"/>
          <w:lang w:val="en-US" w:eastAsia="zh-CN"/>
        </w:rPr>
        <w:t>来源：大连商务）</w:t>
      </w:r>
    </w:p>
    <w:p w14:paraId="765A98D4">
      <w:pPr>
        <w:pStyle w:val="13"/>
        <w:numPr>
          <w:ilvl w:val="0"/>
          <w:numId w:val="2"/>
        </w:numPr>
        <w:ind w:firstLineChars="0"/>
        <w:rPr>
          <w:rFonts w:hint="eastAsia" w:ascii="仿宋" w:hAnsi="仿宋" w:eastAsia="仿宋" w:cs="仿宋"/>
          <w:b/>
          <w:bCs/>
          <w:color w:val="auto"/>
          <w:sz w:val="32"/>
          <w:szCs w:val="32"/>
        </w:rPr>
      </w:pPr>
      <w:r>
        <w:rPr>
          <w:rFonts w:hint="eastAsia" w:ascii="仿宋" w:hAnsi="仿宋" w:eastAsia="仿宋" w:cs="仿宋"/>
          <w:b/>
          <w:bCs/>
          <w:i w:val="0"/>
          <w:iCs w:val="0"/>
          <w:caps w:val="0"/>
          <w:color w:val="000000"/>
          <w:spacing w:val="0"/>
          <w:sz w:val="32"/>
          <w:szCs w:val="32"/>
          <w:shd w:val="clear" w:fill="FFFFFF"/>
        </w:rPr>
        <w:t>大连战略性新兴产业占地区生产总值比重力争达15%</w:t>
      </w:r>
    </w:p>
    <w:p w14:paraId="21F9BC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实施和储备重大项目4315个、同比增长9.1%；高技术制造业增加值连续23个月保持两位数增长；外贸进出口同比增长13.3%，实际利用外资同比增长90.8%；全年战略性新兴产业占地区生产总值比重力争达15%……5月28日，在省政府新闻办召开的“振兴新突破决胜勇争先”主题系列新闻发布会上，大连市政府相关负责人介绍全市奋力打好打赢决胜之年决胜之战重要部署、重点任务及阶段性成效等相关情况。</w:t>
      </w:r>
    </w:p>
    <w:p w14:paraId="63E60F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大连市紧盯高质量冲刺万亿GDP城市的目标，经济运行稳中有进、量质齐升。有效投资和消费扩容成效明显。实施一个项目、一个责任主体、一名责任人、一名市领导、一抓到底的“五个一”攻坚举措，全年储备和实施重大项目总投资同比增长5.4%。项目数量多，一季度推动开复工项目1642个、同比增长46.6%；项目结构优，产业项目数量占全市比重达60%以上；大项目推进快，大连金州湾国际机场、辽宁鼎际得新材料等一批体量大、支撑性强的重大项目加快实施，长海跨海大桥、太平湾风电新型材料制造等项目开工建设。消费动能加速释放，消费品以旧换新拉动销售额85.38亿元；文化、体育、娱乐营业收入同比增长15%，全市接待游客和旅游综合收入均同比增长15.1%。</w:t>
      </w:r>
    </w:p>
    <w:p w14:paraId="1F065E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科技创新和产业创新深度融合。创新策源能力持续提升，英歌石科学城创新发展，获批5家全国重点实验室，新获评雏鹰企业109家、瞪羚企业22家；今年将在动力电池、低空经济、化工新材料、生命科学领域布局建设大连市首批概念验证中心、中试小试平台，进一步加速科技成果转化。产业集群发展取得新突破，绿色石化产业集群、工业母机集群获评国家级先进制造业集群。在高端化智能化绿色化转型上，累计建成142家省级数字化车间和智能工厂、37个省级工业互联网平台，培育130家省级以上绿色工厂、2个国家级绿色工业园区。新兴产业聚能起势，金普新区氢能产业园开园，大连市加入国家燃料电池汽车示范城市群，全市布局低空起降点280个，开通3条陆岛直升机航线。</w:t>
      </w:r>
    </w:p>
    <w:p w14:paraId="55C117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深化改革和扩大开放走深走实。制定实施6.0版营商环境提升方案，推出48项提升举措。“一企一策”深化国企改革，市属国企资产总额同比增长6.9%，实现营业收入同比增长8.6%。对外开放水平进一步提升，全市新设外资企业36家、同比增长38.5%。大连自贸片区整合提升加速，国内首单国际航行船舶保税液化天然气岸基加注业务落户，两架保税融资租赁飞机业务落地，大窑湾保税物流中心运营。大连市获批国家服务业扩大开放综合试点。今年还将加快跨境贸易便利化专项行动试点，全力稳外资、稳外贸。</w:t>
      </w:r>
    </w:p>
    <w:p w14:paraId="0DE3208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民生保障和城市建设相得益彰，民生领域支出占财政支出的82.6%，15项重点民生实事有序推进。城市品质持续提升，启动创建垃圾分类样板小区203个，南部海滨亲海木栈道全线贯通，还将持续支持优质教育、医疗、养老、育幼服务资源提质扩容，确保全年城镇新增就业13万人以上。</w:t>
      </w:r>
    </w:p>
    <w:p w14:paraId="536C96CF">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righ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（来源：辽宁省人民政府网）</w:t>
      </w:r>
    </w:p>
    <w:p w14:paraId="2654894D">
      <w:pPr>
        <w:ind w:firstLine="640" w:firstLineChars="200"/>
        <w:jc w:val="right"/>
        <w:rPr>
          <w:rFonts w:hint="eastAsia" w:ascii="仿宋" w:hAnsi="仿宋" w:eastAsia="仿宋" w:cs="仿宋"/>
          <w:color w:val="auto"/>
          <w:sz w:val="32"/>
          <w:szCs w:val="32"/>
        </w:rPr>
      </w:pPr>
    </w:p>
    <w:p w14:paraId="2694314D">
      <w:pPr>
        <w:pStyle w:val="13"/>
        <w:numPr>
          <w:ilvl w:val="0"/>
          <w:numId w:val="2"/>
        </w:numPr>
        <w:ind w:firstLineChars="0"/>
        <w:rPr>
          <w:rFonts w:hint="eastAsia" w:ascii="仿宋" w:hAnsi="仿宋" w:eastAsia="仿宋" w:cs="仿宋"/>
          <w:b/>
          <w:bCs/>
          <w:color w:val="auto"/>
          <w:sz w:val="32"/>
          <w:szCs w:val="32"/>
        </w:rPr>
      </w:pPr>
      <w:r>
        <w:rPr>
          <w:rFonts w:hint="eastAsia" w:ascii="仿宋" w:hAnsi="仿宋" w:eastAsia="仿宋" w:cs="仿宋"/>
          <w:b/>
          <w:bCs/>
          <w:i w:val="0"/>
          <w:iCs w:val="0"/>
          <w:caps w:val="0"/>
          <w:color w:val="000000"/>
          <w:spacing w:val="0"/>
          <w:sz w:val="32"/>
          <w:szCs w:val="32"/>
          <w:shd w:val="clear" w:fill="FFFFFF"/>
        </w:rPr>
        <w:t>大连文化产业集团入选全国成长性文化企业30强</w:t>
      </w:r>
    </w:p>
    <w:p w14:paraId="282AC54A">
      <w:pPr>
        <w:pStyle w:val="13"/>
        <w:numPr>
          <w:numId w:val="0"/>
        </w:numPr>
        <w:ind w:leftChars="0"/>
        <w:rPr>
          <w:rFonts w:hint="eastAsia" w:ascii="仿宋" w:hAnsi="仿宋" w:eastAsia="仿宋" w:cs="仿宋"/>
          <w:b/>
          <w:bCs/>
          <w:color w:val="auto"/>
          <w:sz w:val="32"/>
          <w:szCs w:val="32"/>
        </w:rPr>
      </w:pPr>
    </w:p>
    <w:p w14:paraId="2249C4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320" w:firstLineChars="1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5月26日，光明日报社和经济日报社联合向社会发布“2025·全国文化企业30强”和“2025·全国成长性文化企业30强”。其中，大连文化产业集团凭借经营业绩的高速增长和在文化演艺领域的突出表现，进入本届“全国成长性文化企业30强”行列。</w:t>
      </w:r>
    </w:p>
    <w:p w14:paraId="0E5CB5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作为国有大型文化产业集团，大连文化产业集团业务覆盖出版发行、文化演艺、教育科技、会议服务、影视传媒五个板块。2018年成立以来推出了众多以社会主义核心价值观为引领的精品力作，杂技《蹬伞》、魔术《光》获得金菊奖。积极推动中华文化“出海”，赴多国进行巡演，促进文化艺术交流，传播中华优秀传统文化。聚焦文旅融合发展，创新演艺模式，与著名编剧高满堂合作，将《老酒馆》改编为沉浸式环境互动戏剧，构建演艺精品创作及产业化全链条布局。引进丰富多元的文艺演出，为城市营造了浓厚的文化艺术氛围，以创新模式助力文旅市场，激发了消费活力。</w:t>
      </w:r>
    </w:p>
    <w:p w14:paraId="5BD3244D">
      <w:pPr>
        <w:keepNext w:val="0"/>
        <w:keepLines w:val="0"/>
        <w:widowControl/>
        <w:suppressLineNumbers w:val="0"/>
        <w:pBdr>
          <w:top w:val="none" w:color="auto" w:sz="0" w:space="0"/>
          <w:bottom w:val="single" w:color="F2F2F2" w:sz="6" w:space="12"/>
        </w:pBdr>
        <w:shd w:val="clear" w:fill="FFFFFF"/>
        <w:spacing w:before="360" w:beforeAutospacing="0" w:line="450" w:lineRule="atLeast"/>
        <w:ind w:left="0" w:firstLine="0"/>
        <w:jc w:val="righ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（来源：辽宁省人民政府网）</w:t>
      </w:r>
    </w:p>
    <w:p w14:paraId="1EAB3C90">
      <w:pPr>
        <w:ind w:firstLine="640" w:firstLineChars="200"/>
        <w:jc w:val="right"/>
        <w:rPr>
          <w:rFonts w:hint="eastAsia" w:ascii="仿宋" w:hAnsi="仿宋" w:eastAsia="仿宋" w:cs="仿宋"/>
          <w:color w:val="auto"/>
          <w:sz w:val="32"/>
          <w:szCs w:val="32"/>
          <w:lang w:val="en-US" w:eastAsia="zh-CN"/>
        </w:rPr>
      </w:pPr>
    </w:p>
    <w:p w14:paraId="0333E447">
      <w:pPr>
        <w:pStyle w:val="13"/>
        <w:numPr>
          <w:ilvl w:val="0"/>
          <w:numId w:val="2"/>
        </w:numPr>
        <w:ind w:firstLineChars="0"/>
        <w:rPr>
          <w:rFonts w:hint="eastAsia" w:ascii="仿宋" w:hAnsi="仿宋" w:eastAsia="仿宋" w:cs="仿宋"/>
          <w:b/>
          <w:bCs/>
          <w:color w:val="auto"/>
          <w:sz w:val="32"/>
          <w:szCs w:val="32"/>
        </w:rPr>
      </w:pPr>
      <w:r>
        <w:rPr>
          <w:rFonts w:hint="eastAsia" w:ascii="仿宋" w:hAnsi="仿宋" w:eastAsia="仿宋" w:cs="仿宋"/>
          <w:b/>
          <w:bCs/>
          <w:i w:val="0"/>
          <w:iCs w:val="0"/>
          <w:caps w:val="0"/>
          <w:color w:val="000000"/>
          <w:spacing w:val="0"/>
          <w:sz w:val="32"/>
          <w:szCs w:val="32"/>
          <w:shd w:val="clear" w:fill="FFFFFF"/>
        </w:rPr>
        <w:t>税收大数据折射经济运行新亮点 战略性新兴产业蓬勃发展 制造业高端化步伐加快</w:t>
      </w:r>
    </w:p>
    <w:p w14:paraId="5EB77A64">
      <w:pPr>
        <w:pStyle w:val="13"/>
        <w:numPr>
          <w:numId w:val="0"/>
        </w:numPr>
        <w:ind w:leftChars="0"/>
        <w:rPr>
          <w:rFonts w:hint="eastAsia" w:ascii="仿宋" w:hAnsi="仿宋" w:eastAsia="仿宋" w:cs="仿宋"/>
          <w:b/>
          <w:bCs/>
          <w:color w:val="auto"/>
          <w:sz w:val="32"/>
          <w:szCs w:val="32"/>
        </w:rPr>
      </w:pPr>
    </w:p>
    <w:p w14:paraId="48F926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从增值税发票数据看，今年前4个月，辽宁经济运行亮点较多。”5月23日，国家税务总局辽宁省税务局相关负责人接受采访时表示，表现较为突出的是战略性新兴产业蓬勃发展，制造业高端化步伐加快，消费对经济的拉动作用持续增强，绿色能源结构进一步优化。</w:t>
      </w:r>
    </w:p>
    <w:p w14:paraId="6286AF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增值税发票数据涵盖了生产、流通、服务等各个环节，尤其对企业间交易的记录较为全面。相关数据可以精准及时地反映不同的企业、行业和区域的经济发展情况，相对全面地呈现其运行态势，所以常被业界称作经济运行的“晴雨表”、政策优化的“指南针”。近年来，省税务局在增值税发票管理中重点关注一系列评估指标，以确保税收的合规性、数据的准确性和全面性。‌</w:t>
      </w:r>
    </w:p>
    <w:p w14:paraId="12B7B5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从开票数额看，我省瞄准产业发展的制高点，以科技创新持续引领产业创新，加快培育新质生产力，推动传统产业智能化转型与新兴产业创新齐头并进，战略性新兴产业蓬勃发展。前4个月，全省电子核心产业，先进环保产业，新能源汽车相关设施制造，互联网与云计算、大数据服务，海洋工程装备产业开票金额同比分别增长37.7%、26.5%、24.4%、23.5%和17%。</w:t>
      </w:r>
    </w:p>
    <w:p w14:paraId="7CECD0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制造业高端化步伐也迈得很快。”省税务局税收经济分析处负责人介绍，1月至4月，全省医疗仪器设备及仪器仪表制造业，航空、航天器及设备制造业开票金额同比分别增长13.6%和1.2%。其中，东软医疗系统股份有限公司开票金额同比增长超过30%。</w:t>
      </w:r>
    </w:p>
    <w:p w14:paraId="1BDA9E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今年以来，以旧换新政策等刺激我们的营业额一直走高，公司的开票金额每个月都在上升。”沈阳京东世纪贸易有限公司财务负责人李铁军说，据他了解，行业内多数兄弟企业的情况也是如此，市场消费热情在上升。数据印证了他的判断。前4个月，全省电视机等家用视听设备零售、冰箱等日用家电零售开票金额同比分别增长45.6%和44.7%；手机等通信设备零售和数码产品等电子产品零售开票金额同比分别增长15.3%和5.9%。整个消费领域（不含住房消费）的开票金额同比增长了6.4%，增速较一季度扩大0.2个百分点，拉动全省开票金额增长0.6个百分点。“这与今年以来我省立足扩大内需战略基点、聚焦促消费关键环节，积极打造文体旅融合消费新场景有关。”辽宁大学教授梁启东认为，全省消费结构转型升级，带动消费市场持续升温，对经济的拉动作用增强。</w:t>
      </w:r>
    </w:p>
    <w:p w14:paraId="0C2C9E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此外，今年，我省坚定不移走生态优先、绿色低碳的高质量发展之路，向绿转型不断推进，绿色产业体系逐步形成，绿色能源结构进一步优化。前4个月，核电、水电、光电、风电和生物质发电五大清洁能源发电开票金额增速，较火力发电高2.3个百分点，占全部发电开票金额的35.7%，高于全国平均水平4.0个百分点。绿色改造投入加大，节能、新能源等绿色技术推广服务开票金额同比分别增长8.1%和3.4%。</w:t>
      </w:r>
    </w:p>
    <w:p w14:paraId="0E6F51DF">
      <w:pPr>
        <w:ind w:firstLine="640" w:firstLineChars="200"/>
        <w:jc w:val="righ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（来源：辽宁省人民政府网）</w:t>
      </w:r>
    </w:p>
    <w:p w14:paraId="41203A87">
      <w:pPr>
        <w:rPr>
          <w:rFonts w:hint="eastAsia" w:ascii="仿宋" w:hAnsi="仿宋" w:eastAsia="仿宋" w:cs="仿宋"/>
          <w:b/>
          <w:bCs/>
          <w:color w:val="auto"/>
          <w:sz w:val="32"/>
          <w:szCs w:val="32"/>
        </w:rPr>
      </w:pPr>
    </w:p>
    <w:p w14:paraId="636E2DAE">
      <w:pPr>
        <w:rPr>
          <w:rFonts w:hint="eastAsia" w:ascii="仿宋" w:hAnsi="仿宋" w:eastAsia="仿宋" w:cs="仿宋"/>
          <w:b/>
          <w:bCs/>
          <w:color w:val="auto"/>
          <w:sz w:val="32"/>
          <w:szCs w:val="32"/>
        </w:rPr>
      </w:pPr>
      <w:bookmarkStart w:id="0" w:name="_GoBack"/>
      <w:bookmarkEnd w:id="0"/>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协会动态</w:t>
      </w:r>
      <w:r>
        <w:rPr>
          <w:rFonts w:hint="eastAsia" w:ascii="仿宋" w:hAnsi="仿宋" w:eastAsia="仿宋" w:cs="仿宋"/>
          <w:b/>
          <w:bCs/>
          <w:color w:val="auto"/>
          <w:sz w:val="32"/>
          <w:szCs w:val="32"/>
        </w:rPr>
        <w:t>】</w:t>
      </w:r>
    </w:p>
    <w:p w14:paraId="026D11EE">
      <w:pPr>
        <w:pStyle w:val="13"/>
        <w:numPr>
          <w:ilvl w:val="0"/>
          <w:numId w:val="2"/>
        </w:numPr>
        <w:ind w:firstLineChars="0"/>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rPr>
        <w:t>大连市数字贸易协会第三届第四次理事会成功召开 —聚焦数字出海与数据服务创新，助力企业全球化布局</w:t>
      </w:r>
    </w:p>
    <w:p w14:paraId="5E2E8F5C">
      <w:pPr>
        <w:keepNext w:val="0"/>
        <w:keepLines w:val="0"/>
        <w:widowControl/>
        <w:suppressLineNumbers w:val="0"/>
        <w:spacing w:before="0" w:beforeAutospacing="1" w:after="0" w:afterAutospacing="1" w:line="315" w:lineRule="atLeast"/>
        <w:ind w:left="0" w:right="0" w:firstLine="560"/>
        <w:jc w:val="left"/>
        <w:rPr>
          <w:rFonts w:hint="eastAsia" w:ascii="仿宋" w:hAnsi="仿宋" w:eastAsia="仿宋" w:cs="仿宋"/>
          <w:sz w:val="32"/>
          <w:szCs w:val="32"/>
        </w:rPr>
      </w:pPr>
      <w:r>
        <w:rPr>
          <w:rFonts w:hint="eastAsia" w:ascii="仿宋" w:hAnsi="仿宋" w:eastAsia="仿宋" w:cs="仿宋"/>
          <w:i w:val="0"/>
          <w:iCs w:val="0"/>
          <w:caps w:val="0"/>
          <w:color w:val="404040"/>
          <w:spacing w:val="0"/>
          <w:kern w:val="0"/>
          <w:sz w:val="32"/>
          <w:szCs w:val="32"/>
          <w:shd w:val="clear" w:fill="FFFFFF"/>
          <w:lang w:val="en-US" w:eastAsia="zh-CN" w:bidi="ar"/>
        </w:rPr>
        <w:t>2025</w:t>
      </w:r>
      <w:r>
        <w:rPr>
          <w:rFonts w:hint="eastAsia" w:ascii="仿宋" w:hAnsi="仿宋" w:eastAsia="仿宋" w:cs="仿宋"/>
          <w:i w:val="0"/>
          <w:iCs w:val="0"/>
          <w:caps w:val="0"/>
          <w:color w:val="404040"/>
          <w:spacing w:val="0"/>
          <w:kern w:val="0"/>
          <w:sz w:val="32"/>
          <w:szCs w:val="32"/>
          <w:shd w:val="clear" w:fill="FFFFFF"/>
          <w:lang w:val="en-US" w:eastAsia="zh-CN" w:bidi="ar"/>
        </w:rPr>
        <w:t>年5月22日，大连市数字贸易协会第三届第四次理事会在协会副会长单位大连瀚闻资讯有限公司成功召开，协会26位理事及监事成员代表出席会议，共同探讨数字贸易发展新机遇。 </w:t>
      </w:r>
    </w:p>
    <w:p w14:paraId="16B97D78">
      <w:pPr>
        <w:keepNext w:val="0"/>
        <w:keepLines w:val="0"/>
        <w:widowControl/>
        <w:suppressLineNumbers w:val="0"/>
        <w:spacing w:before="0" w:beforeAutospacing="1" w:after="0" w:afterAutospacing="1" w:line="315" w:lineRule="atLeast"/>
        <w:ind w:left="0" w:right="0" w:firstLine="560"/>
        <w:jc w:val="left"/>
        <w:rPr>
          <w:rFonts w:hint="eastAsia" w:ascii="仿宋" w:hAnsi="仿宋" w:eastAsia="仿宋" w:cs="仿宋"/>
          <w:sz w:val="32"/>
          <w:szCs w:val="32"/>
        </w:rPr>
      </w:pPr>
      <w:r>
        <w:rPr>
          <w:rFonts w:hint="eastAsia" w:ascii="仿宋" w:hAnsi="仿宋" w:eastAsia="仿宋" w:cs="仿宋"/>
          <w:i w:val="0"/>
          <w:iCs w:val="0"/>
          <w:caps w:val="0"/>
          <w:color w:val="404040"/>
          <w:spacing w:val="0"/>
          <w:kern w:val="0"/>
          <w:sz w:val="32"/>
          <w:szCs w:val="32"/>
          <w:shd w:val="clear" w:fill="FFFFFF"/>
          <w:lang w:val="en-US" w:eastAsia="zh-CN" w:bidi="ar"/>
        </w:rPr>
        <w:t>会议审议通过两项重要决议：</w:t>
      </w:r>
    </w:p>
    <w:p w14:paraId="1753146D">
      <w:pPr>
        <w:pStyle w:val="7"/>
        <w:keepNext w:val="0"/>
        <w:keepLines w:val="0"/>
        <w:widowControl/>
        <w:suppressLineNumbers w:val="0"/>
        <w:shd w:val="clear" w:fill="FFFFFF"/>
        <w:spacing w:before="0" w:beforeAutospacing="0" w:after="0" w:afterAutospacing="0" w:line="315" w:lineRule="atLeast"/>
        <w:ind w:left="0" w:right="0"/>
        <w:rPr>
          <w:rFonts w:hint="eastAsia" w:ascii="仿宋" w:hAnsi="仿宋" w:eastAsia="仿宋" w:cs="仿宋"/>
          <w:sz w:val="32"/>
          <w:szCs w:val="32"/>
        </w:rPr>
      </w:pPr>
      <w:r>
        <w:rPr>
          <w:rFonts w:hint="eastAsia" w:ascii="仿宋" w:hAnsi="仿宋" w:eastAsia="仿宋" w:cs="仿宋"/>
          <w:i w:val="0"/>
          <w:iCs w:val="0"/>
          <w:caps w:val="0"/>
          <w:color w:val="404040"/>
          <w:spacing w:val="0"/>
          <w:sz w:val="32"/>
          <w:szCs w:val="32"/>
          <w:shd w:val="clear" w:fill="FFFFFF"/>
        </w:rPr>
        <w:t>一、正式成立</w:t>
      </w:r>
      <w:r>
        <w:rPr>
          <w:rFonts w:hint="eastAsia" w:ascii="仿宋" w:hAnsi="仿宋" w:eastAsia="仿宋" w:cs="仿宋"/>
          <w:i w:val="0"/>
          <w:iCs w:val="0"/>
          <w:caps w:val="0"/>
          <w:color w:val="404040"/>
          <w:spacing w:val="0"/>
          <w:sz w:val="32"/>
          <w:szCs w:val="32"/>
          <w:shd w:val="clear" w:fill="FFFFFF"/>
          <w:lang w:val="en-US"/>
        </w:rPr>
        <w:t>"</w:t>
      </w:r>
      <w:r>
        <w:rPr>
          <w:rFonts w:hint="eastAsia" w:ascii="仿宋" w:hAnsi="仿宋" w:eastAsia="仿宋" w:cs="仿宋"/>
          <w:i w:val="0"/>
          <w:iCs w:val="0"/>
          <w:caps w:val="0"/>
          <w:color w:val="404040"/>
          <w:spacing w:val="0"/>
          <w:sz w:val="32"/>
          <w:szCs w:val="32"/>
          <w:shd w:val="clear" w:fill="FFFFFF"/>
        </w:rPr>
        <w:t>出海工作委员会</w:t>
      </w:r>
      <w:r>
        <w:rPr>
          <w:rFonts w:hint="eastAsia" w:ascii="仿宋" w:hAnsi="仿宋" w:eastAsia="仿宋" w:cs="仿宋"/>
          <w:i w:val="0"/>
          <w:iCs w:val="0"/>
          <w:caps w:val="0"/>
          <w:color w:val="404040"/>
          <w:spacing w:val="0"/>
          <w:sz w:val="32"/>
          <w:szCs w:val="32"/>
          <w:shd w:val="clear" w:fill="FFFFFF"/>
          <w:lang w:val="en-US"/>
        </w:rPr>
        <w:t>"</w:t>
      </w:r>
      <w:r>
        <w:rPr>
          <w:rFonts w:hint="eastAsia" w:ascii="仿宋" w:hAnsi="仿宋" w:eastAsia="仿宋" w:cs="仿宋"/>
          <w:i w:val="0"/>
          <w:iCs w:val="0"/>
          <w:caps w:val="0"/>
          <w:color w:val="404040"/>
          <w:spacing w:val="0"/>
          <w:sz w:val="32"/>
          <w:szCs w:val="32"/>
          <w:shd w:val="clear" w:fill="FFFFFF"/>
        </w:rPr>
        <w:t>，由信华信技术股份有限公司担任牵头单位，将为企业提供国际市场拓展、政策咨询等全方位服务；</w:t>
      </w:r>
    </w:p>
    <w:p w14:paraId="549C77A5">
      <w:pPr>
        <w:pStyle w:val="7"/>
        <w:keepNext w:val="0"/>
        <w:keepLines w:val="0"/>
        <w:widowControl/>
        <w:suppressLineNumbers w:val="0"/>
        <w:shd w:val="clear" w:fill="FFFFFF"/>
        <w:spacing w:before="0" w:beforeAutospacing="0" w:after="0" w:afterAutospacing="0" w:line="315" w:lineRule="atLeast"/>
        <w:ind w:left="0" w:right="0"/>
        <w:rPr>
          <w:rFonts w:hint="eastAsia" w:ascii="仿宋" w:hAnsi="仿宋" w:eastAsia="仿宋" w:cs="仿宋"/>
          <w:sz w:val="32"/>
          <w:szCs w:val="32"/>
        </w:rPr>
      </w:pPr>
      <w:r>
        <w:rPr>
          <w:rFonts w:hint="eastAsia" w:ascii="仿宋" w:hAnsi="仿宋" w:eastAsia="仿宋" w:cs="仿宋"/>
          <w:i w:val="0"/>
          <w:iCs w:val="0"/>
          <w:caps w:val="0"/>
          <w:color w:val="404040"/>
          <w:spacing w:val="0"/>
          <w:sz w:val="32"/>
          <w:szCs w:val="32"/>
          <w:shd w:val="clear" w:fill="FFFFFF"/>
        </w:rPr>
        <w:t>二、正式成立</w:t>
      </w:r>
      <w:r>
        <w:rPr>
          <w:rFonts w:hint="eastAsia" w:ascii="仿宋" w:hAnsi="仿宋" w:eastAsia="仿宋" w:cs="仿宋"/>
          <w:i w:val="0"/>
          <w:iCs w:val="0"/>
          <w:caps w:val="0"/>
          <w:color w:val="404040"/>
          <w:spacing w:val="0"/>
          <w:sz w:val="32"/>
          <w:szCs w:val="32"/>
          <w:shd w:val="clear" w:fill="FFFFFF"/>
          <w:lang w:val="en-US"/>
        </w:rPr>
        <w:t>"</w:t>
      </w:r>
      <w:r>
        <w:rPr>
          <w:rFonts w:hint="eastAsia" w:ascii="仿宋" w:hAnsi="仿宋" w:eastAsia="仿宋" w:cs="仿宋"/>
          <w:i w:val="0"/>
          <w:iCs w:val="0"/>
          <w:caps w:val="0"/>
          <w:color w:val="404040"/>
          <w:spacing w:val="0"/>
          <w:sz w:val="32"/>
          <w:szCs w:val="32"/>
          <w:shd w:val="clear" w:fill="FFFFFF"/>
        </w:rPr>
        <w:t>数据服务专业委员会</w:t>
      </w:r>
      <w:r>
        <w:rPr>
          <w:rFonts w:hint="eastAsia" w:ascii="仿宋" w:hAnsi="仿宋" w:eastAsia="仿宋" w:cs="仿宋"/>
          <w:i w:val="0"/>
          <w:iCs w:val="0"/>
          <w:caps w:val="0"/>
          <w:color w:val="404040"/>
          <w:spacing w:val="0"/>
          <w:sz w:val="32"/>
          <w:szCs w:val="32"/>
          <w:shd w:val="clear" w:fill="FFFFFF"/>
          <w:lang w:val="en-US"/>
        </w:rPr>
        <w:t>"</w:t>
      </w:r>
      <w:r>
        <w:rPr>
          <w:rFonts w:hint="eastAsia" w:ascii="仿宋" w:hAnsi="仿宋" w:eastAsia="仿宋" w:cs="仿宋"/>
          <w:i w:val="0"/>
          <w:iCs w:val="0"/>
          <w:caps w:val="0"/>
          <w:color w:val="404040"/>
          <w:spacing w:val="0"/>
          <w:sz w:val="32"/>
          <w:szCs w:val="32"/>
          <w:shd w:val="clear" w:fill="FFFFFF"/>
        </w:rPr>
        <w:t>，由大连瀚闻资讯有限公司牵头，致力于推动数据要素流通与技术创新。</w:t>
      </w:r>
    </w:p>
    <w:p w14:paraId="2121DDE0">
      <w:pPr>
        <w:keepNext w:val="0"/>
        <w:keepLines w:val="0"/>
        <w:widowControl/>
        <w:suppressLineNumbers w:val="0"/>
        <w:spacing w:before="0" w:beforeAutospacing="1" w:after="0" w:afterAutospacing="1" w:line="315" w:lineRule="atLeast"/>
        <w:ind w:left="0" w:right="0" w:firstLine="560"/>
        <w:jc w:val="left"/>
        <w:rPr>
          <w:rFonts w:hint="eastAsia" w:ascii="仿宋" w:hAnsi="仿宋" w:eastAsia="仿宋" w:cs="仿宋"/>
          <w:sz w:val="32"/>
          <w:szCs w:val="32"/>
        </w:rPr>
      </w:pPr>
      <w:r>
        <w:rPr>
          <w:rFonts w:hint="eastAsia" w:ascii="仿宋" w:hAnsi="仿宋" w:eastAsia="仿宋" w:cs="仿宋"/>
          <w:i w:val="0"/>
          <w:iCs w:val="0"/>
          <w:caps w:val="0"/>
          <w:color w:val="404040"/>
          <w:spacing w:val="0"/>
          <w:kern w:val="0"/>
          <w:sz w:val="32"/>
          <w:szCs w:val="32"/>
          <w:shd w:val="clear" w:fill="FFFFFF"/>
          <w:lang w:val="en-US" w:eastAsia="zh-CN" w:bidi="ar"/>
        </w:rPr>
        <w:t>在展会动员环节，会议重点介绍了2025年中国国际服务外包交易博览会（7月·武汉）和第二十五届中国国际投资贸易洽谈会（9月·厦门）的参展方案，号召会员企业积极参展，拓展市场机遇，展示大连数字服务实力。</w:t>
      </w:r>
    </w:p>
    <w:p w14:paraId="4C276C0E">
      <w:pPr>
        <w:keepNext w:val="0"/>
        <w:keepLines w:val="0"/>
        <w:widowControl/>
        <w:suppressLineNumbers w:val="0"/>
        <w:spacing w:before="0" w:beforeAutospacing="1" w:after="0" w:afterAutospacing="1" w:line="315" w:lineRule="atLeast"/>
        <w:ind w:left="0" w:right="0" w:firstLine="560"/>
        <w:jc w:val="left"/>
        <w:rPr>
          <w:rFonts w:hint="eastAsia" w:ascii="仿宋" w:hAnsi="仿宋" w:eastAsia="仿宋" w:cs="仿宋"/>
          <w:sz w:val="32"/>
          <w:szCs w:val="32"/>
        </w:rPr>
      </w:pPr>
      <w:r>
        <w:rPr>
          <w:rFonts w:hint="eastAsia" w:ascii="仿宋" w:hAnsi="仿宋" w:eastAsia="仿宋" w:cs="仿宋"/>
          <w:i w:val="0"/>
          <w:iCs w:val="0"/>
          <w:caps w:val="0"/>
          <w:color w:val="404040"/>
          <w:spacing w:val="0"/>
          <w:kern w:val="0"/>
          <w:sz w:val="32"/>
          <w:szCs w:val="32"/>
          <w:shd w:val="clear" w:fill="FFFFFF"/>
          <w:lang w:val="en-US" w:eastAsia="zh-CN" w:bidi="ar"/>
        </w:rPr>
        <w:t>在"数字贸易"主题分享环节，协会监事单位华泰万象科技（大连）有限公司详细介绍了东南亚市场的发展潜力和投资机会，并推出系列考察活动，包括6月印尼、7月越南和9月中东考察团，为企业出海提供实地考察。协会副会长单位大连瀚闻资讯有限公司则展示了其全球领先的进出口商数据库，该数据库覆盖250个国家和地区，包含近千万家进出口商的全链条贸易数据，为企业精准开拓国际市场提供了有力支撑。</w:t>
      </w:r>
    </w:p>
    <w:p w14:paraId="470860DE">
      <w:pPr>
        <w:keepNext w:val="0"/>
        <w:keepLines w:val="0"/>
        <w:widowControl/>
        <w:suppressLineNumbers w:val="0"/>
        <w:spacing w:before="0" w:beforeAutospacing="1" w:after="0" w:afterAutospacing="1" w:line="315" w:lineRule="atLeast"/>
        <w:ind w:left="0" w:right="0" w:firstLine="560"/>
        <w:jc w:val="left"/>
        <w:rPr>
          <w:rFonts w:hint="eastAsia" w:ascii="仿宋" w:hAnsi="仿宋" w:eastAsia="仿宋" w:cs="仿宋"/>
          <w:sz w:val="32"/>
          <w:szCs w:val="32"/>
        </w:rPr>
      </w:pPr>
      <w:r>
        <w:rPr>
          <w:rFonts w:hint="eastAsia" w:ascii="仿宋" w:hAnsi="仿宋" w:eastAsia="仿宋" w:cs="仿宋"/>
          <w:i w:val="0"/>
          <w:iCs w:val="0"/>
          <w:caps w:val="0"/>
          <w:color w:val="404040"/>
          <w:spacing w:val="0"/>
          <w:kern w:val="0"/>
          <w:sz w:val="32"/>
          <w:szCs w:val="32"/>
          <w:shd w:val="clear" w:fill="FFFFFF"/>
          <w:lang w:val="en-US" w:eastAsia="zh-CN" w:bidi="ar"/>
        </w:rPr>
        <w:t>自由讨论阶段，与会代表围绕企业出海策略、数据服务创新等议题展开深入交流和探讨，多位企业代表发言，出海和数据服务提供了新思路和新机遇。</w:t>
      </w:r>
      <w:r>
        <w:rPr>
          <w:rFonts w:hint="eastAsia" w:ascii="仿宋" w:hAnsi="仿宋" w:eastAsia="仿宋" w:cs="仿宋"/>
          <w:i w:val="0"/>
          <w:iCs w:val="0"/>
          <w:caps w:val="0"/>
          <w:color w:val="404040"/>
          <w:spacing w:val="0"/>
          <w:kern w:val="0"/>
          <w:sz w:val="32"/>
          <w:szCs w:val="32"/>
          <w:bdr w:val="none" w:color="auto" w:sz="0" w:space="0"/>
          <w:shd w:val="clear" w:fill="FFFFFF"/>
          <w:lang w:val="en-US" w:eastAsia="zh-CN" w:bidi="ar"/>
        </w:rPr>
        <w:drawing>
          <wp:inline distT="0" distB="0" distL="114300" distR="114300">
            <wp:extent cx="5394325" cy="4045585"/>
            <wp:effectExtent l="0" t="0" r="15875" b="1206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394325" cy="4045585"/>
                    </a:xfrm>
                    <a:prstGeom prst="rect">
                      <a:avLst/>
                    </a:prstGeom>
                    <a:noFill/>
                    <a:ln w="9525">
                      <a:noFill/>
                    </a:ln>
                  </pic:spPr>
                </pic:pic>
              </a:graphicData>
            </a:graphic>
          </wp:inline>
        </w:drawing>
      </w:r>
    </w:p>
    <w:p w14:paraId="7EE60D2C">
      <w:pPr>
        <w:keepNext w:val="0"/>
        <w:keepLines w:val="0"/>
        <w:widowControl/>
        <w:suppressLineNumbers w:val="0"/>
        <w:spacing w:before="0" w:beforeAutospacing="1" w:after="0" w:afterAutospacing="1" w:line="315" w:lineRule="atLeast"/>
        <w:ind w:left="0" w:right="0" w:firstLine="560"/>
        <w:jc w:val="left"/>
        <w:rPr>
          <w:rFonts w:hint="eastAsia" w:ascii="仿宋" w:hAnsi="仿宋" w:eastAsia="仿宋" w:cs="仿宋"/>
          <w:sz w:val="32"/>
          <w:szCs w:val="32"/>
        </w:rPr>
      </w:pPr>
      <w:r>
        <w:rPr>
          <w:rFonts w:hint="eastAsia" w:ascii="仿宋" w:hAnsi="仿宋" w:eastAsia="仿宋" w:cs="仿宋"/>
          <w:i w:val="0"/>
          <w:iCs w:val="0"/>
          <w:caps w:val="0"/>
          <w:color w:val="404040"/>
          <w:spacing w:val="0"/>
          <w:kern w:val="0"/>
          <w:sz w:val="32"/>
          <w:szCs w:val="32"/>
          <w:shd w:val="clear" w:fill="FFFFFF"/>
          <w:lang w:val="en-US" w:eastAsia="zh-CN" w:bidi="ar"/>
        </w:rPr>
        <w:t>大连市数字贸易协会执行会长倪苏方在总结发言中强调，协会将持续发挥平台作用，通过专业委员会的建设和国际展会的组织，助力会员企业把握数字经济发展机遇，共同推动大连数字贸易产业迈上新台阶。</w:t>
      </w:r>
    </w:p>
    <w:p w14:paraId="48771D42">
      <w:pPr>
        <w:rPr>
          <w:rFonts w:hint="eastAsia" w:ascii="仿宋" w:hAnsi="仿宋" w:eastAsia="仿宋" w:cs="仿宋"/>
          <w:color w:val="auto"/>
          <w:sz w:val="32"/>
          <w:szCs w:val="32"/>
        </w:rPr>
      </w:pPr>
    </w:p>
    <w:p w14:paraId="4AE88F38">
      <w:pPr>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7CCA9E39">
      <w:pPr>
        <w:ind w:firstLine="640" w:firstLineChars="200"/>
        <w:jc w:val="right"/>
        <w:rPr>
          <w:rFonts w:hint="eastAsia" w:ascii="仿宋" w:hAnsi="仿宋" w:eastAsia="仿宋" w:cs="仿宋"/>
          <w:color w:val="auto"/>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9190"/>
      <w:docPartObj>
        <w:docPartGallery w:val="autotext"/>
      </w:docPartObj>
    </w:sdtPr>
    <w:sdtContent>
      <w:p w14:paraId="6B79D948">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C56E2"/>
    <w:multiLevelType w:val="multilevel"/>
    <w:tmpl w:val="2DAC56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5965A9"/>
    <w:multiLevelType w:val="multilevel"/>
    <w:tmpl w:val="3C5965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2F"/>
    <w:rsid w:val="00007755"/>
    <w:rsid w:val="0001450A"/>
    <w:rsid w:val="00025F2E"/>
    <w:rsid w:val="000269CE"/>
    <w:rsid w:val="00035476"/>
    <w:rsid w:val="0004090E"/>
    <w:rsid w:val="000410A1"/>
    <w:rsid w:val="000411DD"/>
    <w:rsid w:val="00041D39"/>
    <w:rsid w:val="00042FDD"/>
    <w:rsid w:val="0004405C"/>
    <w:rsid w:val="00045075"/>
    <w:rsid w:val="000451A1"/>
    <w:rsid w:val="000526DD"/>
    <w:rsid w:val="00053F00"/>
    <w:rsid w:val="00060A3E"/>
    <w:rsid w:val="00061280"/>
    <w:rsid w:val="00062D96"/>
    <w:rsid w:val="00063893"/>
    <w:rsid w:val="00066780"/>
    <w:rsid w:val="00072944"/>
    <w:rsid w:val="00072FC4"/>
    <w:rsid w:val="0007329F"/>
    <w:rsid w:val="00074E84"/>
    <w:rsid w:val="00082EDF"/>
    <w:rsid w:val="00084A5E"/>
    <w:rsid w:val="00087BE1"/>
    <w:rsid w:val="000907F7"/>
    <w:rsid w:val="00094A78"/>
    <w:rsid w:val="00094CE9"/>
    <w:rsid w:val="00096FA9"/>
    <w:rsid w:val="000A09C1"/>
    <w:rsid w:val="000A1817"/>
    <w:rsid w:val="000A7B73"/>
    <w:rsid w:val="000B1359"/>
    <w:rsid w:val="000B28F4"/>
    <w:rsid w:val="000B443C"/>
    <w:rsid w:val="000B6003"/>
    <w:rsid w:val="000C26EC"/>
    <w:rsid w:val="000C2B43"/>
    <w:rsid w:val="000D1A77"/>
    <w:rsid w:val="000D4518"/>
    <w:rsid w:val="000E6E3E"/>
    <w:rsid w:val="000E78F7"/>
    <w:rsid w:val="000F433B"/>
    <w:rsid w:val="000F4AFD"/>
    <w:rsid w:val="00100A8B"/>
    <w:rsid w:val="0010343E"/>
    <w:rsid w:val="00105A93"/>
    <w:rsid w:val="00106B9F"/>
    <w:rsid w:val="00114B41"/>
    <w:rsid w:val="00115594"/>
    <w:rsid w:val="001210E4"/>
    <w:rsid w:val="00125C72"/>
    <w:rsid w:val="00127588"/>
    <w:rsid w:val="0012775C"/>
    <w:rsid w:val="00132BCC"/>
    <w:rsid w:val="00136C85"/>
    <w:rsid w:val="0014239F"/>
    <w:rsid w:val="00145F8B"/>
    <w:rsid w:val="001464E4"/>
    <w:rsid w:val="00150B00"/>
    <w:rsid w:val="00151C30"/>
    <w:rsid w:val="00151EF7"/>
    <w:rsid w:val="00163BEA"/>
    <w:rsid w:val="0016533D"/>
    <w:rsid w:val="0017092D"/>
    <w:rsid w:val="001720A6"/>
    <w:rsid w:val="00174180"/>
    <w:rsid w:val="0019537C"/>
    <w:rsid w:val="001A0F58"/>
    <w:rsid w:val="001A3ECA"/>
    <w:rsid w:val="001B5472"/>
    <w:rsid w:val="001B601F"/>
    <w:rsid w:val="001C10C5"/>
    <w:rsid w:val="001D2180"/>
    <w:rsid w:val="001D3BD4"/>
    <w:rsid w:val="001D7083"/>
    <w:rsid w:val="001D770C"/>
    <w:rsid w:val="001E058E"/>
    <w:rsid w:val="001E06F5"/>
    <w:rsid w:val="001E3F02"/>
    <w:rsid w:val="001E46C3"/>
    <w:rsid w:val="001F1819"/>
    <w:rsid w:val="001F4C94"/>
    <w:rsid w:val="001F5CB7"/>
    <w:rsid w:val="001F7115"/>
    <w:rsid w:val="001F7ECB"/>
    <w:rsid w:val="00205903"/>
    <w:rsid w:val="0020780E"/>
    <w:rsid w:val="00213AC2"/>
    <w:rsid w:val="00215D3A"/>
    <w:rsid w:val="00215E34"/>
    <w:rsid w:val="00221E3E"/>
    <w:rsid w:val="00224DE6"/>
    <w:rsid w:val="00225A53"/>
    <w:rsid w:val="00232380"/>
    <w:rsid w:val="00236371"/>
    <w:rsid w:val="002366C8"/>
    <w:rsid w:val="00243F5E"/>
    <w:rsid w:val="00244653"/>
    <w:rsid w:val="00244C8B"/>
    <w:rsid w:val="00256A73"/>
    <w:rsid w:val="002634C1"/>
    <w:rsid w:val="00263C71"/>
    <w:rsid w:val="00265E45"/>
    <w:rsid w:val="00273208"/>
    <w:rsid w:val="00276243"/>
    <w:rsid w:val="00276578"/>
    <w:rsid w:val="0027662E"/>
    <w:rsid w:val="0027779E"/>
    <w:rsid w:val="00277A3B"/>
    <w:rsid w:val="002807CA"/>
    <w:rsid w:val="00280B79"/>
    <w:rsid w:val="00285638"/>
    <w:rsid w:val="0029184E"/>
    <w:rsid w:val="00292FFB"/>
    <w:rsid w:val="002939A9"/>
    <w:rsid w:val="0029667B"/>
    <w:rsid w:val="002A2FEB"/>
    <w:rsid w:val="002B008B"/>
    <w:rsid w:val="002B1155"/>
    <w:rsid w:val="002B19FF"/>
    <w:rsid w:val="002B7E09"/>
    <w:rsid w:val="002C1107"/>
    <w:rsid w:val="002C1F7D"/>
    <w:rsid w:val="002C432D"/>
    <w:rsid w:val="002C6090"/>
    <w:rsid w:val="002C7935"/>
    <w:rsid w:val="002D4508"/>
    <w:rsid w:val="002E0E7B"/>
    <w:rsid w:val="002E1D3E"/>
    <w:rsid w:val="002E3EE3"/>
    <w:rsid w:val="002E45A9"/>
    <w:rsid w:val="002E4B4F"/>
    <w:rsid w:val="002E7343"/>
    <w:rsid w:val="002F03CD"/>
    <w:rsid w:val="002F0465"/>
    <w:rsid w:val="002F197F"/>
    <w:rsid w:val="002F54BA"/>
    <w:rsid w:val="002F5E4C"/>
    <w:rsid w:val="002F7D3D"/>
    <w:rsid w:val="00301487"/>
    <w:rsid w:val="003026A7"/>
    <w:rsid w:val="00303A3B"/>
    <w:rsid w:val="003041C4"/>
    <w:rsid w:val="00304E8A"/>
    <w:rsid w:val="003050FD"/>
    <w:rsid w:val="00311449"/>
    <w:rsid w:val="0031201A"/>
    <w:rsid w:val="00320537"/>
    <w:rsid w:val="003264B6"/>
    <w:rsid w:val="00330477"/>
    <w:rsid w:val="003304F7"/>
    <w:rsid w:val="00332D89"/>
    <w:rsid w:val="00333CE2"/>
    <w:rsid w:val="00334FAD"/>
    <w:rsid w:val="0033603A"/>
    <w:rsid w:val="00336B9A"/>
    <w:rsid w:val="00342142"/>
    <w:rsid w:val="00345F6E"/>
    <w:rsid w:val="003528C0"/>
    <w:rsid w:val="00370F45"/>
    <w:rsid w:val="003731F6"/>
    <w:rsid w:val="00373F12"/>
    <w:rsid w:val="00375130"/>
    <w:rsid w:val="00380062"/>
    <w:rsid w:val="003804FF"/>
    <w:rsid w:val="003813D8"/>
    <w:rsid w:val="0038190B"/>
    <w:rsid w:val="003854C0"/>
    <w:rsid w:val="00385A24"/>
    <w:rsid w:val="00385AA8"/>
    <w:rsid w:val="00396F2B"/>
    <w:rsid w:val="003A4E3D"/>
    <w:rsid w:val="003A70D9"/>
    <w:rsid w:val="003B0720"/>
    <w:rsid w:val="003B0989"/>
    <w:rsid w:val="003B793B"/>
    <w:rsid w:val="003C23AB"/>
    <w:rsid w:val="003C2C35"/>
    <w:rsid w:val="003C307B"/>
    <w:rsid w:val="003C3DAE"/>
    <w:rsid w:val="003C79B5"/>
    <w:rsid w:val="003D0517"/>
    <w:rsid w:val="003D20F6"/>
    <w:rsid w:val="003D78C9"/>
    <w:rsid w:val="003E1667"/>
    <w:rsid w:val="003E39C1"/>
    <w:rsid w:val="003E4479"/>
    <w:rsid w:val="003F0905"/>
    <w:rsid w:val="003F2587"/>
    <w:rsid w:val="003F73E7"/>
    <w:rsid w:val="00402F6F"/>
    <w:rsid w:val="00403334"/>
    <w:rsid w:val="00407A41"/>
    <w:rsid w:val="00414D4D"/>
    <w:rsid w:val="004172B2"/>
    <w:rsid w:val="004175C5"/>
    <w:rsid w:val="00417E31"/>
    <w:rsid w:val="004212ED"/>
    <w:rsid w:val="0042741A"/>
    <w:rsid w:val="00432EE7"/>
    <w:rsid w:val="00433F40"/>
    <w:rsid w:val="00443DB0"/>
    <w:rsid w:val="00446DF3"/>
    <w:rsid w:val="00451A28"/>
    <w:rsid w:val="0045227E"/>
    <w:rsid w:val="0045342B"/>
    <w:rsid w:val="0045788D"/>
    <w:rsid w:val="00460261"/>
    <w:rsid w:val="00460C2C"/>
    <w:rsid w:val="004645AD"/>
    <w:rsid w:val="00464F6A"/>
    <w:rsid w:val="0047443B"/>
    <w:rsid w:val="00476D21"/>
    <w:rsid w:val="0047719D"/>
    <w:rsid w:val="00483CB9"/>
    <w:rsid w:val="004865B9"/>
    <w:rsid w:val="0049567A"/>
    <w:rsid w:val="004A261E"/>
    <w:rsid w:val="004A3BF6"/>
    <w:rsid w:val="004A6AF8"/>
    <w:rsid w:val="004B360B"/>
    <w:rsid w:val="004B6FE8"/>
    <w:rsid w:val="004B75E5"/>
    <w:rsid w:val="004C0795"/>
    <w:rsid w:val="004C358C"/>
    <w:rsid w:val="004C3756"/>
    <w:rsid w:val="004C3F00"/>
    <w:rsid w:val="004C643D"/>
    <w:rsid w:val="004D0A17"/>
    <w:rsid w:val="004D11C0"/>
    <w:rsid w:val="004D1EF4"/>
    <w:rsid w:val="004D3D39"/>
    <w:rsid w:val="004D7891"/>
    <w:rsid w:val="004E3056"/>
    <w:rsid w:val="004E4B62"/>
    <w:rsid w:val="004E6283"/>
    <w:rsid w:val="004E72C9"/>
    <w:rsid w:val="004F336D"/>
    <w:rsid w:val="004F4C17"/>
    <w:rsid w:val="004F673B"/>
    <w:rsid w:val="005056A6"/>
    <w:rsid w:val="00505CB0"/>
    <w:rsid w:val="005061AC"/>
    <w:rsid w:val="005064E0"/>
    <w:rsid w:val="00507F68"/>
    <w:rsid w:val="0051100A"/>
    <w:rsid w:val="005114BD"/>
    <w:rsid w:val="005117E8"/>
    <w:rsid w:val="005136D1"/>
    <w:rsid w:val="005171F1"/>
    <w:rsid w:val="00517473"/>
    <w:rsid w:val="00521C28"/>
    <w:rsid w:val="00522BBF"/>
    <w:rsid w:val="0052738C"/>
    <w:rsid w:val="005323F6"/>
    <w:rsid w:val="00535A87"/>
    <w:rsid w:val="00535DCF"/>
    <w:rsid w:val="00537773"/>
    <w:rsid w:val="005412E6"/>
    <w:rsid w:val="00542CC0"/>
    <w:rsid w:val="00545860"/>
    <w:rsid w:val="00545E15"/>
    <w:rsid w:val="00550332"/>
    <w:rsid w:val="0055050C"/>
    <w:rsid w:val="00555167"/>
    <w:rsid w:val="00557F07"/>
    <w:rsid w:val="00561844"/>
    <w:rsid w:val="00563BB7"/>
    <w:rsid w:val="00564246"/>
    <w:rsid w:val="00564508"/>
    <w:rsid w:val="00573F46"/>
    <w:rsid w:val="0057584A"/>
    <w:rsid w:val="00577AAE"/>
    <w:rsid w:val="00582EE1"/>
    <w:rsid w:val="00585DA1"/>
    <w:rsid w:val="0058613E"/>
    <w:rsid w:val="00587441"/>
    <w:rsid w:val="00587B98"/>
    <w:rsid w:val="00594523"/>
    <w:rsid w:val="0059465C"/>
    <w:rsid w:val="00595894"/>
    <w:rsid w:val="00595F2C"/>
    <w:rsid w:val="00596FFD"/>
    <w:rsid w:val="005A3B47"/>
    <w:rsid w:val="005B39F6"/>
    <w:rsid w:val="005B4421"/>
    <w:rsid w:val="005B7C87"/>
    <w:rsid w:val="005C5047"/>
    <w:rsid w:val="005D19E7"/>
    <w:rsid w:val="005D24B3"/>
    <w:rsid w:val="005D37C4"/>
    <w:rsid w:val="005D4308"/>
    <w:rsid w:val="005E0B52"/>
    <w:rsid w:val="005E0BBB"/>
    <w:rsid w:val="005E420F"/>
    <w:rsid w:val="005E460F"/>
    <w:rsid w:val="005E61F3"/>
    <w:rsid w:val="005E66A2"/>
    <w:rsid w:val="005E75CA"/>
    <w:rsid w:val="005E7DF0"/>
    <w:rsid w:val="005F1FBB"/>
    <w:rsid w:val="005F3E48"/>
    <w:rsid w:val="005F5073"/>
    <w:rsid w:val="005F50FB"/>
    <w:rsid w:val="00600452"/>
    <w:rsid w:val="00606B27"/>
    <w:rsid w:val="00612D51"/>
    <w:rsid w:val="006220E7"/>
    <w:rsid w:val="00622510"/>
    <w:rsid w:val="0062385B"/>
    <w:rsid w:val="00631B30"/>
    <w:rsid w:val="00633D60"/>
    <w:rsid w:val="0063494B"/>
    <w:rsid w:val="006369F5"/>
    <w:rsid w:val="00640C91"/>
    <w:rsid w:val="00642190"/>
    <w:rsid w:val="006433E9"/>
    <w:rsid w:val="00644141"/>
    <w:rsid w:val="0065571F"/>
    <w:rsid w:val="00656706"/>
    <w:rsid w:val="00660022"/>
    <w:rsid w:val="006628A4"/>
    <w:rsid w:val="00664A7A"/>
    <w:rsid w:val="00672887"/>
    <w:rsid w:val="00675775"/>
    <w:rsid w:val="00677755"/>
    <w:rsid w:val="006828C5"/>
    <w:rsid w:val="00682CFA"/>
    <w:rsid w:val="006863CA"/>
    <w:rsid w:val="00687CCE"/>
    <w:rsid w:val="0069282F"/>
    <w:rsid w:val="00693108"/>
    <w:rsid w:val="00693D82"/>
    <w:rsid w:val="00694CD0"/>
    <w:rsid w:val="006A29D7"/>
    <w:rsid w:val="006A499D"/>
    <w:rsid w:val="006A780C"/>
    <w:rsid w:val="006B6B6B"/>
    <w:rsid w:val="006B7A85"/>
    <w:rsid w:val="006C2CCD"/>
    <w:rsid w:val="006C64E8"/>
    <w:rsid w:val="006D2BD9"/>
    <w:rsid w:val="006D417E"/>
    <w:rsid w:val="006D4563"/>
    <w:rsid w:val="006D5F90"/>
    <w:rsid w:val="006E5BF5"/>
    <w:rsid w:val="006E6B73"/>
    <w:rsid w:val="006F001E"/>
    <w:rsid w:val="006F113A"/>
    <w:rsid w:val="006F1468"/>
    <w:rsid w:val="006F366C"/>
    <w:rsid w:val="006F38DC"/>
    <w:rsid w:val="006F4316"/>
    <w:rsid w:val="006F49B9"/>
    <w:rsid w:val="006F4E52"/>
    <w:rsid w:val="006F5659"/>
    <w:rsid w:val="006F726D"/>
    <w:rsid w:val="0070097D"/>
    <w:rsid w:val="00704164"/>
    <w:rsid w:val="00727BE1"/>
    <w:rsid w:val="0073508D"/>
    <w:rsid w:val="00752013"/>
    <w:rsid w:val="00755538"/>
    <w:rsid w:val="0076152A"/>
    <w:rsid w:val="00764BAC"/>
    <w:rsid w:val="007732A5"/>
    <w:rsid w:val="007763DD"/>
    <w:rsid w:val="00776E47"/>
    <w:rsid w:val="0078067F"/>
    <w:rsid w:val="007821EB"/>
    <w:rsid w:val="007842D1"/>
    <w:rsid w:val="0078477F"/>
    <w:rsid w:val="0078604A"/>
    <w:rsid w:val="0079232F"/>
    <w:rsid w:val="007A574D"/>
    <w:rsid w:val="007B5B8E"/>
    <w:rsid w:val="007B6A64"/>
    <w:rsid w:val="007C236D"/>
    <w:rsid w:val="007C3E60"/>
    <w:rsid w:val="007C7CD3"/>
    <w:rsid w:val="007C7EFA"/>
    <w:rsid w:val="007D2B2A"/>
    <w:rsid w:val="007D7F44"/>
    <w:rsid w:val="007E48EE"/>
    <w:rsid w:val="007F286F"/>
    <w:rsid w:val="007F508F"/>
    <w:rsid w:val="007F511A"/>
    <w:rsid w:val="007F636F"/>
    <w:rsid w:val="00802E78"/>
    <w:rsid w:val="008055A3"/>
    <w:rsid w:val="00806B67"/>
    <w:rsid w:val="0081774A"/>
    <w:rsid w:val="00826A2D"/>
    <w:rsid w:val="00830AF0"/>
    <w:rsid w:val="0083354B"/>
    <w:rsid w:val="00834E78"/>
    <w:rsid w:val="00840CE5"/>
    <w:rsid w:val="00840F23"/>
    <w:rsid w:val="008442B8"/>
    <w:rsid w:val="00844C51"/>
    <w:rsid w:val="008502CB"/>
    <w:rsid w:val="00863408"/>
    <w:rsid w:val="00866B58"/>
    <w:rsid w:val="00871ABA"/>
    <w:rsid w:val="00873615"/>
    <w:rsid w:val="00874831"/>
    <w:rsid w:val="00875568"/>
    <w:rsid w:val="00875C24"/>
    <w:rsid w:val="008762B4"/>
    <w:rsid w:val="0088793D"/>
    <w:rsid w:val="00891EAE"/>
    <w:rsid w:val="00892D80"/>
    <w:rsid w:val="0089316E"/>
    <w:rsid w:val="00894139"/>
    <w:rsid w:val="008A4BBC"/>
    <w:rsid w:val="008A57C6"/>
    <w:rsid w:val="008A719C"/>
    <w:rsid w:val="008B007A"/>
    <w:rsid w:val="008B298C"/>
    <w:rsid w:val="008B3403"/>
    <w:rsid w:val="008B4D6A"/>
    <w:rsid w:val="008C0418"/>
    <w:rsid w:val="008C0CA9"/>
    <w:rsid w:val="008C4B2D"/>
    <w:rsid w:val="008C6BBC"/>
    <w:rsid w:val="008D78DB"/>
    <w:rsid w:val="008E09B3"/>
    <w:rsid w:val="008E1026"/>
    <w:rsid w:val="008E31BE"/>
    <w:rsid w:val="008F1464"/>
    <w:rsid w:val="008F5065"/>
    <w:rsid w:val="008F530E"/>
    <w:rsid w:val="008F79AE"/>
    <w:rsid w:val="00905459"/>
    <w:rsid w:val="00905C03"/>
    <w:rsid w:val="00907E91"/>
    <w:rsid w:val="00913108"/>
    <w:rsid w:val="0091340C"/>
    <w:rsid w:val="00914C45"/>
    <w:rsid w:val="009150B1"/>
    <w:rsid w:val="009150EF"/>
    <w:rsid w:val="00920E08"/>
    <w:rsid w:val="009248D6"/>
    <w:rsid w:val="00924944"/>
    <w:rsid w:val="009300E0"/>
    <w:rsid w:val="0093711A"/>
    <w:rsid w:val="00937434"/>
    <w:rsid w:val="009436F8"/>
    <w:rsid w:val="00944A95"/>
    <w:rsid w:val="00956C8F"/>
    <w:rsid w:val="00957158"/>
    <w:rsid w:val="0096634C"/>
    <w:rsid w:val="0097079B"/>
    <w:rsid w:val="009711F1"/>
    <w:rsid w:val="00972F37"/>
    <w:rsid w:val="00973689"/>
    <w:rsid w:val="00974E5D"/>
    <w:rsid w:val="00980ED7"/>
    <w:rsid w:val="00981928"/>
    <w:rsid w:val="0098513F"/>
    <w:rsid w:val="00985D25"/>
    <w:rsid w:val="00990E61"/>
    <w:rsid w:val="00993E30"/>
    <w:rsid w:val="009A654A"/>
    <w:rsid w:val="009B044B"/>
    <w:rsid w:val="009B0F02"/>
    <w:rsid w:val="009B3F1D"/>
    <w:rsid w:val="009B51D5"/>
    <w:rsid w:val="009C6B6F"/>
    <w:rsid w:val="009C72DE"/>
    <w:rsid w:val="009D023D"/>
    <w:rsid w:val="009D3358"/>
    <w:rsid w:val="009D6876"/>
    <w:rsid w:val="009E0C4E"/>
    <w:rsid w:val="009E2E3B"/>
    <w:rsid w:val="009E78AE"/>
    <w:rsid w:val="009F0997"/>
    <w:rsid w:val="00A0199A"/>
    <w:rsid w:val="00A12C32"/>
    <w:rsid w:val="00A1746B"/>
    <w:rsid w:val="00A23F32"/>
    <w:rsid w:val="00A2594C"/>
    <w:rsid w:val="00A27A00"/>
    <w:rsid w:val="00A306C7"/>
    <w:rsid w:val="00A353B0"/>
    <w:rsid w:val="00A41219"/>
    <w:rsid w:val="00A427FF"/>
    <w:rsid w:val="00A438C8"/>
    <w:rsid w:val="00A4590F"/>
    <w:rsid w:val="00A466EE"/>
    <w:rsid w:val="00A47DE0"/>
    <w:rsid w:val="00A53A03"/>
    <w:rsid w:val="00A57936"/>
    <w:rsid w:val="00A6144C"/>
    <w:rsid w:val="00A64539"/>
    <w:rsid w:val="00A658FD"/>
    <w:rsid w:val="00A674AC"/>
    <w:rsid w:val="00A705DD"/>
    <w:rsid w:val="00A709B9"/>
    <w:rsid w:val="00A76DE8"/>
    <w:rsid w:val="00A7764F"/>
    <w:rsid w:val="00A81703"/>
    <w:rsid w:val="00A869C9"/>
    <w:rsid w:val="00A870FD"/>
    <w:rsid w:val="00A928ED"/>
    <w:rsid w:val="00AA0A47"/>
    <w:rsid w:val="00AA61FB"/>
    <w:rsid w:val="00AB1B5A"/>
    <w:rsid w:val="00AB2FA2"/>
    <w:rsid w:val="00AB5F53"/>
    <w:rsid w:val="00AB756F"/>
    <w:rsid w:val="00AB7D51"/>
    <w:rsid w:val="00AC3AF6"/>
    <w:rsid w:val="00AC5C5F"/>
    <w:rsid w:val="00AC6987"/>
    <w:rsid w:val="00AD0A52"/>
    <w:rsid w:val="00AD0CEC"/>
    <w:rsid w:val="00AD120E"/>
    <w:rsid w:val="00AD30CB"/>
    <w:rsid w:val="00AE758C"/>
    <w:rsid w:val="00AF0528"/>
    <w:rsid w:val="00AF1225"/>
    <w:rsid w:val="00AF2613"/>
    <w:rsid w:val="00AF3875"/>
    <w:rsid w:val="00AF40F5"/>
    <w:rsid w:val="00AF41D5"/>
    <w:rsid w:val="00B01C48"/>
    <w:rsid w:val="00B022A9"/>
    <w:rsid w:val="00B0427F"/>
    <w:rsid w:val="00B10EC4"/>
    <w:rsid w:val="00B121CE"/>
    <w:rsid w:val="00B163A2"/>
    <w:rsid w:val="00B208DF"/>
    <w:rsid w:val="00B26146"/>
    <w:rsid w:val="00B270E4"/>
    <w:rsid w:val="00B301C9"/>
    <w:rsid w:val="00B32C57"/>
    <w:rsid w:val="00B34B42"/>
    <w:rsid w:val="00B422B4"/>
    <w:rsid w:val="00B429AE"/>
    <w:rsid w:val="00B44517"/>
    <w:rsid w:val="00B446EA"/>
    <w:rsid w:val="00B50D3D"/>
    <w:rsid w:val="00B52E12"/>
    <w:rsid w:val="00B53945"/>
    <w:rsid w:val="00B63C34"/>
    <w:rsid w:val="00B651FE"/>
    <w:rsid w:val="00B67AD1"/>
    <w:rsid w:val="00B71353"/>
    <w:rsid w:val="00B72B67"/>
    <w:rsid w:val="00B74F0E"/>
    <w:rsid w:val="00B75E21"/>
    <w:rsid w:val="00B77D47"/>
    <w:rsid w:val="00B83671"/>
    <w:rsid w:val="00B86182"/>
    <w:rsid w:val="00B865C7"/>
    <w:rsid w:val="00B86CAE"/>
    <w:rsid w:val="00B90976"/>
    <w:rsid w:val="00B963A7"/>
    <w:rsid w:val="00B97A92"/>
    <w:rsid w:val="00BA1C79"/>
    <w:rsid w:val="00BA2BED"/>
    <w:rsid w:val="00BA3044"/>
    <w:rsid w:val="00BA322B"/>
    <w:rsid w:val="00BA4CC8"/>
    <w:rsid w:val="00BB3B8F"/>
    <w:rsid w:val="00BC4216"/>
    <w:rsid w:val="00BD0317"/>
    <w:rsid w:val="00BD1167"/>
    <w:rsid w:val="00BD5298"/>
    <w:rsid w:val="00BE08CA"/>
    <w:rsid w:val="00BE0E26"/>
    <w:rsid w:val="00BF3932"/>
    <w:rsid w:val="00BF39C7"/>
    <w:rsid w:val="00C0524E"/>
    <w:rsid w:val="00C061F8"/>
    <w:rsid w:val="00C07D1A"/>
    <w:rsid w:val="00C12BFC"/>
    <w:rsid w:val="00C17949"/>
    <w:rsid w:val="00C21F76"/>
    <w:rsid w:val="00C22163"/>
    <w:rsid w:val="00C241AD"/>
    <w:rsid w:val="00C26D06"/>
    <w:rsid w:val="00C27FE5"/>
    <w:rsid w:val="00C308FF"/>
    <w:rsid w:val="00C30BCF"/>
    <w:rsid w:val="00C377A2"/>
    <w:rsid w:val="00C50DE1"/>
    <w:rsid w:val="00C50E8B"/>
    <w:rsid w:val="00C50EFC"/>
    <w:rsid w:val="00C51025"/>
    <w:rsid w:val="00C52A4E"/>
    <w:rsid w:val="00C7043B"/>
    <w:rsid w:val="00C743A9"/>
    <w:rsid w:val="00C77D39"/>
    <w:rsid w:val="00C808BF"/>
    <w:rsid w:val="00C84396"/>
    <w:rsid w:val="00C90459"/>
    <w:rsid w:val="00C931F8"/>
    <w:rsid w:val="00CA08AD"/>
    <w:rsid w:val="00CA2599"/>
    <w:rsid w:val="00CA4E1F"/>
    <w:rsid w:val="00CB12BE"/>
    <w:rsid w:val="00CB5288"/>
    <w:rsid w:val="00CB73E3"/>
    <w:rsid w:val="00CC1ABD"/>
    <w:rsid w:val="00CC28AD"/>
    <w:rsid w:val="00CC56A6"/>
    <w:rsid w:val="00CC6483"/>
    <w:rsid w:val="00CC6F7B"/>
    <w:rsid w:val="00CC729B"/>
    <w:rsid w:val="00CD33D7"/>
    <w:rsid w:val="00CD4D87"/>
    <w:rsid w:val="00CD5F6B"/>
    <w:rsid w:val="00CE179D"/>
    <w:rsid w:val="00CE6BA6"/>
    <w:rsid w:val="00CF48A3"/>
    <w:rsid w:val="00CF6842"/>
    <w:rsid w:val="00D01570"/>
    <w:rsid w:val="00D04946"/>
    <w:rsid w:val="00D0579E"/>
    <w:rsid w:val="00D14349"/>
    <w:rsid w:val="00D16526"/>
    <w:rsid w:val="00D2560C"/>
    <w:rsid w:val="00D308F6"/>
    <w:rsid w:val="00D31DE0"/>
    <w:rsid w:val="00D33CDB"/>
    <w:rsid w:val="00D3626E"/>
    <w:rsid w:val="00D43191"/>
    <w:rsid w:val="00D4388A"/>
    <w:rsid w:val="00D44072"/>
    <w:rsid w:val="00D44578"/>
    <w:rsid w:val="00D47D87"/>
    <w:rsid w:val="00D53091"/>
    <w:rsid w:val="00D624C8"/>
    <w:rsid w:val="00D627F5"/>
    <w:rsid w:val="00D63060"/>
    <w:rsid w:val="00D63885"/>
    <w:rsid w:val="00D67A80"/>
    <w:rsid w:val="00D80791"/>
    <w:rsid w:val="00D82621"/>
    <w:rsid w:val="00D8456E"/>
    <w:rsid w:val="00D84C9D"/>
    <w:rsid w:val="00D906C6"/>
    <w:rsid w:val="00D916B3"/>
    <w:rsid w:val="00D917F0"/>
    <w:rsid w:val="00D91AE0"/>
    <w:rsid w:val="00D91EEB"/>
    <w:rsid w:val="00D96434"/>
    <w:rsid w:val="00D97203"/>
    <w:rsid w:val="00D97EEC"/>
    <w:rsid w:val="00DA1ACC"/>
    <w:rsid w:val="00DB41CB"/>
    <w:rsid w:val="00DB7DDF"/>
    <w:rsid w:val="00DC2813"/>
    <w:rsid w:val="00DC4A1E"/>
    <w:rsid w:val="00DD113B"/>
    <w:rsid w:val="00DD3D98"/>
    <w:rsid w:val="00DD51A9"/>
    <w:rsid w:val="00DD70F4"/>
    <w:rsid w:val="00DD7555"/>
    <w:rsid w:val="00DE2227"/>
    <w:rsid w:val="00DE3C4E"/>
    <w:rsid w:val="00DE4B56"/>
    <w:rsid w:val="00DE7BD8"/>
    <w:rsid w:val="00DF0BD9"/>
    <w:rsid w:val="00DF150A"/>
    <w:rsid w:val="00DF331D"/>
    <w:rsid w:val="00DF6B29"/>
    <w:rsid w:val="00E02A34"/>
    <w:rsid w:val="00E03E75"/>
    <w:rsid w:val="00E064B3"/>
    <w:rsid w:val="00E1093A"/>
    <w:rsid w:val="00E10CC7"/>
    <w:rsid w:val="00E13AB5"/>
    <w:rsid w:val="00E15A07"/>
    <w:rsid w:val="00E217D7"/>
    <w:rsid w:val="00E236F4"/>
    <w:rsid w:val="00E3268E"/>
    <w:rsid w:val="00E3341F"/>
    <w:rsid w:val="00E33FAC"/>
    <w:rsid w:val="00E43CAE"/>
    <w:rsid w:val="00E4673C"/>
    <w:rsid w:val="00E52F5C"/>
    <w:rsid w:val="00E549AB"/>
    <w:rsid w:val="00E570B8"/>
    <w:rsid w:val="00E604CC"/>
    <w:rsid w:val="00E6165D"/>
    <w:rsid w:val="00E662EB"/>
    <w:rsid w:val="00E7092F"/>
    <w:rsid w:val="00E73650"/>
    <w:rsid w:val="00E75234"/>
    <w:rsid w:val="00E762C9"/>
    <w:rsid w:val="00E83C9C"/>
    <w:rsid w:val="00E85A36"/>
    <w:rsid w:val="00E866C6"/>
    <w:rsid w:val="00E87BD3"/>
    <w:rsid w:val="00E91478"/>
    <w:rsid w:val="00E92B9D"/>
    <w:rsid w:val="00E94070"/>
    <w:rsid w:val="00E96150"/>
    <w:rsid w:val="00E97ED1"/>
    <w:rsid w:val="00EA1803"/>
    <w:rsid w:val="00EA44CB"/>
    <w:rsid w:val="00EA6B31"/>
    <w:rsid w:val="00EB3240"/>
    <w:rsid w:val="00EC0B31"/>
    <w:rsid w:val="00EC586E"/>
    <w:rsid w:val="00ED3CDF"/>
    <w:rsid w:val="00ED49F6"/>
    <w:rsid w:val="00ED59FE"/>
    <w:rsid w:val="00ED7487"/>
    <w:rsid w:val="00EF5DB4"/>
    <w:rsid w:val="00F00796"/>
    <w:rsid w:val="00F0255D"/>
    <w:rsid w:val="00F04098"/>
    <w:rsid w:val="00F056B7"/>
    <w:rsid w:val="00F1084E"/>
    <w:rsid w:val="00F113D3"/>
    <w:rsid w:val="00F14259"/>
    <w:rsid w:val="00F16A31"/>
    <w:rsid w:val="00F27485"/>
    <w:rsid w:val="00F30497"/>
    <w:rsid w:val="00F37B40"/>
    <w:rsid w:val="00F4162E"/>
    <w:rsid w:val="00F417DB"/>
    <w:rsid w:val="00F44D93"/>
    <w:rsid w:val="00F64860"/>
    <w:rsid w:val="00F64989"/>
    <w:rsid w:val="00F70886"/>
    <w:rsid w:val="00F86203"/>
    <w:rsid w:val="00F901D6"/>
    <w:rsid w:val="00F911A6"/>
    <w:rsid w:val="00F92C6A"/>
    <w:rsid w:val="00F95C48"/>
    <w:rsid w:val="00FA37E5"/>
    <w:rsid w:val="00FA6731"/>
    <w:rsid w:val="00FB1B85"/>
    <w:rsid w:val="00FB4C0A"/>
    <w:rsid w:val="00FB5999"/>
    <w:rsid w:val="00FB5CD8"/>
    <w:rsid w:val="00FB71F8"/>
    <w:rsid w:val="00FC3FA5"/>
    <w:rsid w:val="00FC5B8F"/>
    <w:rsid w:val="00FD190C"/>
    <w:rsid w:val="00FD246A"/>
    <w:rsid w:val="00FD5C1F"/>
    <w:rsid w:val="00FD6971"/>
    <w:rsid w:val="00FE0AF7"/>
    <w:rsid w:val="00FE1466"/>
    <w:rsid w:val="00FE3CB3"/>
    <w:rsid w:val="00FF055B"/>
    <w:rsid w:val="00FF28BD"/>
    <w:rsid w:val="00FF2ED2"/>
    <w:rsid w:val="00FF629D"/>
    <w:rsid w:val="00FF67BB"/>
    <w:rsid w:val="025A704C"/>
    <w:rsid w:val="03BC671D"/>
    <w:rsid w:val="03E413E4"/>
    <w:rsid w:val="042C15EE"/>
    <w:rsid w:val="048504D9"/>
    <w:rsid w:val="04F15CAC"/>
    <w:rsid w:val="054737CD"/>
    <w:rsid w:val="0636606A"/>
    <w:rsid w:val="079067B6"/>
    <w:rsid w:val="08626EEC"/>
    <w:rsid w:val="09574037"/>
    <w:rsid w:val="09B90184"/>
    <w:rsid w:val="0A7964DD"/>
    <w:rsid w:val="0C856BC6"/>
    <w:rsid w:val="0EC0727C"/>
    <w:rsid w:val="0F4E3FAD"/>
    <w:rsid w:val="10527522"/>
    <w:rsid w:val="10C81F6C"/>
    <w:rsid w:val="11D41978"/>
    <w:rsid w:val="11F72B09"/>
    <w:rsid w:val="137A57A0"/>
    <w:rsid w:val="139C352F"/>
    <w:rsid w:val="14CA1097"/>
    <w:rsid w:val="151E7678"/>
    <w:rsid w:val="15D54412"/>
    <w:rsid w:val="15E23E20"/>
    <w:rsid w:val="16242208"/>
    <w:rsid w:val="17AE6E10"/>
    <w:rsid w:val="188729C7"/>
    <w:rsid w:val="18ED7450"/>
    <w:rsid w:val="1A7573D0"/>
    <w:rsid w:val="1B0D3053"/>
    <w:rsid w:val="1DE005DE"/>
    <w:rsid w:val="1E2376B8"/>
    <w:rsid w:val="20203410"/>
    <w:rsid w:val="208A1FC7"/>
    <w:rsid w:val="227574B5"/>
    <w:rsid w:val="227C2C79"/>
    <w:rsid w:val="248701E3"/>
    <w:rsid w:val="250C1176"/>
    <w:rsid w:val="25AC7D54"/>
    <w:rsid w:val="272326CC"/>
    <w:rsid w:val="2A1836DC"/>
    <w:rsid w:val="2B317534"/>
    <w:rsid w:val="2C7E27DB"/>
    <w:rsid w:val="2CD86C3B"/>
    <w:rsid w:val="2D5F7179"/>
    <w:rsid w:val="2D6C4E57"/>
    <w:rsid w:val="2DBA576D"/>
    <w:rsid w:val="30321779"/>
    <w:rsid w:val="31E81BB5"/>
    <w:rsid w:val="34B75266"/>
    <w:rsid w:val="35047905"/>
    <w:rsid w:val="37797206"/>
    <w:rsid w:val="38194E02"/>
    <w:rsid w:val="39B63432"/>
    <w:rsid w:val="3A563FEF"/>
    <w:rsid w:val="3D2832C7"/>
    <w:rsid w:val="3F876CCE"/>
    <w:rsid w:val="40652BAF"/>
    <w:rsid w:val="40730CFD"/>
    <w:rsid w:val="43853578"/>
    <w:rsid w:val="43925E19"/>
    <w:rsid w:val="43F81E79"/>
    <w:rsid w:val="443B63FC"/>
    <w:rsid w:val="45230EE1"/>
    <w:rsid w:val="46115240"/>
    <w:rsid w:val="46786085"/>
    <w:rsid w:val="46CE7995"/>
    <w:rsid w:val="48584BA1"/>
    <w:rsid w:val="48E575E8"/>
    <w:rsid w:val="48F43376"/>
    <w:rsid w:val="49125476"/>
    <w:rsid w:val="4A4E36E4"/>
    <w:rsid w:val="4A8F7C01"/>
    <w:rsid w:val="4B117183"/>
    <w:rsid w:val="4CD15729"/>
    <w:rsid w:val="50363C91"/>
    <w:rsid w:val="50F17941"/>
    <w:rsid w:val="5100482F"/>
    <w:rsid w:val="51322974"/>
    <w:rsid w:val="5154546D"/>
    <w:rsid w:val="525974CD"/>
    <w:rsid w:val="54387E3C"/>
    <w:rsid w:val="57D7208D"/>
    <w:rsid w:val="57E36310"/>
    <w:rsid w:val="58FD3402"/>
    <w:rsid w:val="5AB1171C"/>
    <w:rsid w:val="5B43257A"/>
    <w:rsid w:val="5B5C073F"/>
    <w:rsid w:val="5B5E0D4A"/>
    <w:rsid w:val="5D7E2782"/>
    <w:rsid w:val="5EB629D1"/>
    <w:rsid w:val="5FB96ED8"/>
    <w:rsid w:val="61C01D80"/>
    <w:rsid w:val="61F52AE2"/>
    <w:rsid w:val="62D33B51"/>
    <w:rsid w:val="62F615EE"/>
    <w:rsid w:val="63F06077"/>
    <w:rsid w:val="64607CF8"/>
    <w:rsid w:val="68C86D29"/>
    <w:rsid w:val="68C87588"/>
    <w:rsid w:val="68E054F3"/>
    <w:rsid w:val="69735746"/>
    <w:rsid w:val="698C352C"/>
    <w:rsid w:val="6A313CEF"/>
    <w:rsid w:val="6A6E23B2"/>
    <w:rsid w:val="6B712159"/>
    <w:rsid w:val="6B914B7A"/>
    <w:rsid w:val="6E6C678B"/>
    <w:rsid w:val="6EE669BA"/>
    <w:rsid w:val="6EF56584"/>
    <w:rsid w:val="6F9A44BC"/>
    <w:rsid w:val="701D453F"/>
    <w:rsid w:val="72FA2A34"/>
    <w:rsid w:val="73667C95"/>
    <w:rsid w:val="750556C0"/>
    <w:rsid w:val="75E779E9"/>
    <w:rsid w:val="7608293E"/>
    <w:rsid w:val="795209AA"/>
    <w:rsid w:val="7A544C3F"/>
    <w:rsid w:val="7A891930"/>
    <w:rsid w:val="7C457E17"/>
    <w:rsid w:val="7D435E3C"/>
    <w:rsid w:val="7E7858A1"/>
    <w:rsid w:val="7FAF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9"/>
    <w:link w:val="3"/>
    <w:semiHidden/>
    <w:qFormat/>
    <w:uiPriority w:val="99"/>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7948</Words>
  <Characters>8375</Characters>
  <Lines>25</Lines>
  <Paragraphs>7</Paragraphs>
  <TotalTime>2</TotalTime>
  <ScaleCrop>false</ScaleCrop>
  <LinksUpToDate>false</LinksUpToDate>
  <CharactersWithSpaces>8502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2022-05-10T02:50:00Z</dcterms:created>
  <dc:creator>Administrator</dc:creator>
  <cp:lastModifiedBy>悠扬旋律</cp:lastModifiedBy>
  <cp:lastPrinted>2024-09-30T03:06:00Z</cp:lastPrinted>
  <dcterms:modified xsi:type="dcterms:W3CDTF">2025-05-29T02:56:54Z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F7F35AECD9F94C36A63BE8A5330658D5_13</vt:lpwstr>
  </property>
  <property fmtid="{D5CDD505-2E9C-101B-9397-08002B2CF9AE}" pid="4" name="KSOTemplateDocerSaveRecord">
    <vt:lpwstr>eyJoZGlkIjoiNWI3MjMyZTc4MTU5NzgzMzBhMjNkY2NmMjZlNDNiODkiLCJ1c2VySWQiOiI1NTM5ODQ3NDQifQ==</vt:lpwstr>
  </property>
</Properties>
</file>